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textAlignment w:val="baseline"/>
        <w:rPr>
          <w:rFonts w:ascii="宋体" w:hAnsi="宋体"/>
          <w:kern w:val="0"/>
          <w:lang w:val="zh-CN"/>
        </w:rPr>
      </w:pPr>
      <w:bookmarkStart w:id="3" w:name="_GoBack"/>
      <w:r>
        <w:rPr>
          <w:rFonts w:hint="eastAsia" w:ascii="宋体" w:hAnsi="宋体"/>
          <w:kern w:val="0"/>
          <w:lang w:val="zh-CN"/>
        </w:rPr>
        <w:t>上音歌剧院商业楼宇财产一切险招标方案</w:t>
      </w:r>
    </w:p>
    <w:bookmarkEnd w:id="3"/>
    <w:p>
      <w:pPr>
        <w:spacing w:line="360" w:lineRule="auto"/>
        <w:textAlignment w:val="baseline"/>
        <w:rPr>
          <w:rFonts w:ascii="宋体" w:hAnsi="宋体"/>
          <w:sz w:val="28"/>
          <w:szCs w:val="28"/>
        </w:rPr>
      </w:pPr>
    </w:p>
    <w:p>
      <w:pPr>
        <w:spacing w:line="360" w:lineRule="auto"/>
        <w:textAlignment w:val="baseline"/>
        <w:rPr>
          <w:rFonts w:ascii="宋体" w:hAnsi="宋体"/>
          <w:kern w:val="0"/>
          <w:sz w:val="28"/>
          <w:szCs w:val="28"/>
          <w:lang w:val="zh-CN"/>
        </w:rPr>
      </w:pPr>
      <w:r>
        <w:rPr>
          <w:rFonts w:hint="eastAsia" w:ascii="宋体" w:hAnsi="宋体"/>
          <w:sz w:val="28"/>
          <w:szCs w:val="28"/>
        </w:rPr>
        <w:t>一、</w:t>
      </w:r>
      <w:r>
        <w:rPr>
          <w:rFonts w:hint="eastAsia" w:ascii="宋体" w:hAnsi="宋体"/>
          <w:kern w:val="0"/>
          <w:sz w:val="28"/>
          <w:szCs w:val="28"/>
          <w:lang w:val="zh-CN"/>
        </w:rPr>
        <w:t>招标方案</w:t>
      </w:r>
    </w:p>
    <w:p>
      <w:pPr>
        <w:ind w:firstLine="560" w:firstLineChars="200"/>
        <w:textAlignment w:val="baseline"/>
        <w:rPr>
          <w:rFonts w:ascii="宋体" w:hAnsi="宋体" w:cs="宋体"/>
          <w:color w:val="000000"/>
          <w:kern w:val="0"/>
          <w:sz w:val="22"/>
          <w:szCs w:val="22"/>
        </w:rPr>
      </w:pPr>
      <w:r>
        <w:rPr>
          <w:rFonts w:hint="eastAsia" w:ascii="宋体" w:hAnsi="宋体"/>
          <w:kern w:val="0"/>
          <w:sz w:val="28"/>
          <w:szCs w:val="28"/>
          <w:lang w:val="zh-CN"/>
        </w:rPr>
        <w:t>请投标人根据招标书提供的上音歌剧院相关资料，按照下列招标内容，提供相应报价</w:t>
      </w:r>
      <w:r>
        <w:rPr>
          <w:rFonts w:ascii="宋体" w:hAnsi="宋体"/>
          <w:kern w:val="0"/>
          <w:sz w:val="28"/>
          <w:szCs w:val="28"/>
          <w:lang w:val="zh-CN"/>
        </w:rPr>
        <w:t>:</w:t>
      </w:r>
    </w:p>
    <w:p>
      <w:pPr>
        <w:spacing w:line="360" w:lineRule="auto"/>
        <w:textAlignment w:val="baseline"/>
        <w:rPr>
          <w:rFonts w:ascii="宋体" w:hAnsi="宋体"/>
          <w:sz w:val="28"/>
          <w:szCs w:val="28"/>
        </w:rPr>
      </w:pPr>
      <w:r>
        <w:rPr>
          <w:rFonts w:hint="eastAsia" w:ascii="宋体" w:hAnsi="宋体"/>
          <w:b/>
          <w:bCs/>
          <w:sz w:val="32"/>
          <w:szCs w:val="32"/>
        </w:rPr>
        <w:t>险种</w:t>
      </w:r>
      <w:r>
        <w:rPr>
          <w:rFonts w:ascii="宋体" w:hAnsi="宋体"/>
          <w:b/>
          <w:bCs/>
          <w:sz w:val="32"/>
          <w:szCs w:val="32"/>
        </w:rPr>
        <w:t>：</w:t>
      </w:r>
      <w:r>
        <w:rPr>
          <w:rFonts w:hint="eastAsia" w:ascii="宋体" w:hAnsi="宋体"/>
          <w:b/>
          <w:bCs/>
          <w:sz w:val="32"/>
          <w:szCs w:val="32"/>
        </w:rPr>
        <w:t>商业楼宇财产一切险</w:t>
      </w:r>
    </w:p>
    <w:p>
      <w:pPr>
        <w:tabs>
          <w:tab w:val="left" w:pos="0"/>
        </w:tabs>
        <w:spacing w:line="360" w:lineRule="auto"/>
        <w:ind w:firstLine="281" w:firstLineChars="100"/>
        <w:textAlignment w:val="baseline"/>
        <w:rPr>
          <w:rFonts w:ascii="宋体" w:hAnsi="宋体"/>
          <w:sz w:val="28"/>
          <w:szCs w:val="28"/>
        </w:rPr>
      </w:pPr>
      <w:r>
        <w:rPr>
          <w:rFonts w:hint="eastAsia" w:ascii="宋体" w:hAnsi="宋体"/>
          <w:b/>
          <w:sz w:val="28"/>
          <w:szCs w:val="28"/>
        </w:rPr>
        <w:t>保险金额</w:t>
      </w:r>
      <w:r>
        <w:rPr>
          <w:rFonts w:hint="eastAsia" w:ascii="宋体" w:hAnsi="宋体"/>
          <w:sz w:val="28"/>
          <w:szCs w:val="28"/>
        </w:rPr>
        <w:t>：</w:t>
      </w:r>
    </w:p>
    <w:p>
      <w:pPr>
        <w:tabs>
          <w:tab w:val="left" w:pos="0"/>
        </w:tabs>
        <w:spacing w:line="360" w:lineRule="auto"/>
        <w:ind w:firstLine="280" w:firstLineChars="100"/>
        <w:textAlignment w:val="baseline"/>
        <w:rPr>
          <w:rFonts w:ascii="宋体" w:hAnsi="宋体"/>
          <w:sz w:val="28"/>
          <w:szCs w:val="28"/>
        </w:rPr>
      </w:pPr>
      <w:r>
        <w:rPr>
          <w:rFonts w:hint="eastAsia" w:ascii="宋体" w:hAnsi="宋体"/>
          <w:sz w:val="28"/>
          <w:szCs w:val="28"/>
        </w:rPr>
        <w:t>建筑物</w:t>
      </w:r>
      <w:r>
        <w:rPr>
          <w:rFonts w:ascii="宋体" w:hAnsi="宋体"/>
          <w:sz w:val="28"/>
          <w:szCs w:val="28"/>
        </w:rPr>
        <w:t>（</w:t>
      </w:r>
      <w:r>
        <w:rPr>
          <w:rFonts w:hint="eastAsia" w:ascii="宋体" w:hAnsi="宋体"/>
          <w:sz w:val="28"/>
          <w:szCs w:val="28"/>
        </w:rPr>
        <w:t>含装修</w:t>
      </w:r>
      <w:r>
        <w:rPr>
          <w:rFonts w:ascii="宋体" w:hAnsi="宋体"/>
          <w:sz w:val="28"/>
          <w:szCs w:val="28"/>
        </w:rPr>
        <w:t>）</w:t>
      </w:r>
      <w:r>
        <w:rPr>
          <w:rFonts w:hint="eastAsia" w:ascii="宋体" w:hAnsi="宋体"/>
          <w:sz w:val="28"/>
          <w:szCs w:val="28"/>
        </w:rPr>
        <w:t>人民币</w:t>
      </w:r>
      <w:r>
        <w:rPr>
          <w:rFonts w:ascii="宋体" w:hAnsi="宋体"/>
          <w:sz w:val="28"/>
          <w:szCs w:val="28"/>
        </w:rPr>
        <w:t>750,000,000</w:t>
      </w:r>
      <w:r>
        <w:rPr>
          <w:rFonts w:hint="eastAsia" w:ascii="宋体" w:hAnsi="宋体"/>
          <w:sz w:val="28"/>
          <w:szCs w:val="28"/>
        </w:rPr>
        <w:t>元</w:t>
      </w:r>
    </w:p>
    <w:p>
      <w:pPr>
        <w:tabs>
          <w:tab w:val="left" w:pos="0"/>
        </w:tabs>
        <w:spacing w:line="360" w:lineRule="auto"/>
        <w:ind w:firstLine="281" w:firstLineChars="100"/>
        <w:textAlignment w:val="baseline"/>
        <w:rPr>
          <w:rFonts w:ascii="宋体" w:hAnsi="宋体"/>
          <w:b/>
          <w:sz w:val="28"/>
          <w:szCs w:val="28"/>
        </w:rPr>
      </w:pPr>
      <w:r>
        <w:rPr>
          <w:rFonts w:hint="eastAsia" w:ascii="宋体" w:hAnsi="宋体"/>
          <w:b/>
          <w:sz w:val="28"/>
          <w:szCs w:val="28"/>
        </w:rPr>
        <w:t>投保人：</w:t>
      </w:r>
    </w:p>
    <w:p>
      <w:pPr>
        <w:tabs>
          <w:tab w:val="left" w:pos="0"/>
        </w:tabs>
        <w:spacing w:line="360" w:lineRule="auto"/>
        <w:ind w:firstLine="280" w:firstLineChars="100"/>
        <w:textAlignment w:val="baseline"/>
        <w:rPr>
          <w:rFonts w:ascii="宋体" w:cs="宋体"/>
          <w:sz w:val="28"/>
          <w:szCs w:val="28"/>
          <w:lang w:val="zh-CN"/>
        </w:rPr>
      </w:pPr>
      <w:r>
        <w:rPr>
          <w:rFonts w:ascii="宋体" w:cs="宋体"/>
          <w:sz w:val="28"/>
          <w:szCs w:val="28"/>
          <w:lang w:val="zh-CN"/>
        </w:rPr>
        <w:t>上海音乐学院</w:t>
      </w:r>
    </w:p>
    <w:p>
      <w:pPr>
        <w:tabs>
          <w:tab w:val="left" w:pos="0"/>
        </w:tabs>
        <w:spacing w:line="360" w:lineRule="auto"/>
        <w:ind w:firstLine="281" w:firstLineChars="100"/>
        <w:textAlignment w:val="baseline"/>
        <w:rPr>
          <w:rFonts w:ascii="宋体" w:hAnsi="宋体"/>
          <w:b/>
          <w:sz w:val="28"/>
          <w:szCs w:val="28"/>
        </w:rPr>
      </w:pPr>
      <w:r>
        <w:rPr>
          <w:rFonts w:hint="eastAsia" w:ascii="宋体" w:hAnsi="宋体"/>
          <w:b/>
          <w:sz w:val="28"/>
          <w:szCs w:val="28"/>
        </w:rPr>
        <w:t>被保险人：</w:t>
      </w:r>
    </w:p>
    <w:p>
      <w:pPr>
        <w:tabs>
          <w:tab w:val="left" w:pos="426"/>
        </w:tabs>
        <w:spacing w:line="360" w:lineRule="auto"/>
        <w:textAlignment w:val="baseline"/>
        <w:rPr>
          <w:rFonts w:ascii="宋体" w:hAnsi="宋体"/>
          <w:sz w:val="28"/>
          <w:szCs w:val="28"/>
        </w:rPr>
      </w:pPr>
      <w:r>
        <w:rPr>
          <w:rFonts w:ascii="宋体" w:hAnsi="宋体"/>
          <w:sz w:val="28"/>
          <w:szCs w:val="28"/>
        </w:rPr>
        <w:t>上海音乐学院</w:t>
      </w:r>
      <w:r>
        <w:rPr>
          <w:rFonts w:hint="eastAsia" w:ascii="宋体" w:hAnsi="宋体"/>
          <w:sz w:val="28"/>
          <w:szCs w:val="28"/>
        </w:rPr>
        <w:t>（</w:t>
      </w:r>
      <w:r>
        <w:rPr>
          <w:rFonts w:ascii="宋体" w:hAnsi="宋体"/>
          <w:sz w:val="28"/>
          <w:szCs w:val="28"/>
        </w:rPr>
        <w:t>12310000425006221D</w:t>
      </w:r>
      <w:r>
        <w:rPr>
          <w:rFonts w:hint="eastAsia" w:ascii="宋体" w:hAnsi="宋体"/>
          <w:sz w:val="28"/>
          <w:szCs w:val="28"/>
        </w:rPr>
        <w:t>）、上海上音演出有限公司（统一社会信用代码：91310104631495783Q）</w:t>
      </w:r>
    </w:p>
    <w:p>
      <w:pPr>
        <w:tabs>
          <w:tab w:val="left" w:pos="0"/>
        </w:tabs>
        <w:spacing w:line="360" w:lineRule="auto"/>
        <w:ind w:firstLine="281" w:firstLineChars="100"/>
        <w:textAlignment w:val="baseline"/>
        <w:rPr>
          <w:rFonts w:ascii="宋体" w:hAnsi="宋体"/>
          <w:sz w:val="28"/>
          <w:szCs w:val="28"/>
        </w:rPr>
      </w:pPr>
      <w:r>
        <w:rPr>
          <w:rFonts w:hint="eastAsia" w:ascii="宋体" w:hAnsi="宋体"/>
          <w:b/>
          <w:sz w:val="28"/>
          <w:szCs w:val="28"/>
        </w:rPr>
        <w:t>保险地址</w:t>
      </w:r>
      <w:r>
        <w:rPr>
          <w:rFonts w:hint="eastAsia" w:ascii="宋体" w:hAnsi="宋体"/>
          <w:sz w:val="28"/>
          <w:szCs w:val="28"/>
        </w:rPr>
        <w:t>：</w:t>
      </w:r>
    </w:p>
    <w:p>
      <w:pPr>
        <w:tabs>
          <w:tab w:val="left" w:pos="0"/>
        </w:tabs>
        <w:spacing w:line="360" w:lineRule="auto"/>
        <w:ind w:firstLine="280" w:firstLineChars="100"/>
        <w:textAlignment w:val="baseline"/>
        <w:rPr>
          <w:rFonts w:ascii="宋体" w:hAnsi="宋体"/>
          <w:sz w:val="28"/>
          <w:szCs w:val="28"/>
        </w:rPr>
      </w:pPr>
      <w:r>
        <w:rPr>
          <w:rFonts w:hint="eastAsia" w:ascii="宋体" w:cs="宋体"/>
          <w:sz w:val="28"/>
          <w:szCs w:val="28"/>
          <w:lang w:val="zh-CN"/>
        </w:rPr>
        <w:t>上海市汾阳路6号上音歌剧院</w:t>
      </w:r>
    </w:p>
    <w:p>
      <w:pPr>
        <w:tabs>
          <w:tab w:val="left" w:pos="0"/>
          <w:tab w:val="left" w:pos="1260"/>
        </w:tabs>
        <w:spacing w:line="360" w:lineRule="auto"/>
        <w:ind w:firstLine="281" w:firstLineChars="100"/>
        <w:textAlignment w:val="baseline"/>
        <w:rPr>
          <w:rFonts w:ascii="宋体" w:hAnsi="宋体"/>
          <w:sz w:val="28"/>
          <w:szCs w:val="28"/>
        </w:rPr>
      </w:pPr>
      <w:r>
        <w:rPr>
          <w:rFonts w:hint="eastAsia" w:ascii="宋体" w:hAnsi="宋体"/>
          <w:b/>
          <w:sz w:val="28"/>
          <w:szCs w:val="28"/>
        </w:rPr>
        <w:t>保险期限</w:t>
      </w:r>
      <w:r>
        <w:rPr>
          <w:rFonts w:hint="eastAsia" w:ascii="宋体" w:hAnsi="宋体"/>
          <w:sz w:val="28"/>
          <w:szCs w:val="28"/>
        </w:rPr>
        <w:t>：</w:t>
      </w:r>
    </w:p>
    <w:p>
      <w:pPr>
        <w:tabs>
          <w:tab w:val="left" w:pos="0"/>
          <w:tab w:val="left" w:pos="1260"/>
        </w:tabs>
        <w:spacing w:line="360" w:lineRule="auto"/>
        <w:ind w:firstLine="280" w:firstLineChars="100"/>
        <w:textAlignment w:val="baseline"/>
        <w:rPr>
          <w:rFonts w:ascii="宋体" w:hAnsi="宋体"/>
          <w:sz w:val="28"/>
          <w:szCs w:val="28"/>
        </w:rPr>
      </w:pPr>
      <w:r>
        <w:rPr>
          <w:rFonts w:hint="eastAsia" w:ascii="宋体" w:hAnsi="宋体"/>
          <w:sz w:val="28"/>
          <w:szCs w:val="28"/>
        </w:rPr>
        <w:t>12个月，2022年3月1日</w:t>
      </w:r>
      <w:r>
        <w:rPr>
          <w:rFonts w:ascii="宋体" w:hAnsi="宋体"/>
          <w:sz w:val="28"/>
          <w:szCs w:val="28"/>
        </w:rPr>
        <w:t>零时起至</w:t>
      </w:r>
      <w:r>
        <w:rPr>
          <w:rFonts w:hint="eastAsia" w:ascii="宋体" w:hAnsi="宋体"/>
          <w:sz w:val="28"/>
          <w:szCs w:val="28"/>
        </w:rPr>
        <w:t>2023年2月28日二十四时止</w:t>
      </w:r>
    </w:p>
    <w:p>
      <w:pPr>
        <w:tabs>
          <w:tab w:val="left" w:pos="0"/>
        </w:tabs>
        <w:spacing w:line="360" w:lineRule="auto"/>
        <w:ind w:firstLine="281" w:firstLineChars="100"/>
        <w:textAlignment w:val="baseline"/>
        <w:rPr>
          <w:rFonts w:ascii="宋体" w:hAnsi="宋体"/>
          <w:sz w:val="28"/>
          <w:szCs w:val="28"/>
        </w:rPr>
      </w:pPr>
      <w:r>
        <w:rPr>
          <w:rFonts w:hint="eastAsia" w:ascii="宋体" w:hAnsi="宋体"/>
          <w:b/>
          <w:sz w:val="28"/>
          <w:szCs w:val="28"/>
        </w:rPr>
        <w:t>免赔额</w:t>
      </w:r>
      <w:r>
        <w:rPr>
          <w:rFonts w:hint="eastAsia" w:ascii="宋体" w:hAnsi="宋体"/>
          <w:sz w:val="28"/>
          <w:szCs w:val="28"/>
        </w:rPr>
        <w:t>：500元</w:t>
      </w:r>
    </w:p>
    <w:p>
      <w:pPr>
        <w:tabs>
          <w:tab w:val="left" w:pos="0"/>
        </w:tabs>
        <w:spacing w:line="360" w:lineRule="auto"/>
        <w:ind w:firstLine="281" w:firstLineChars="100"/>
        <w:textAlignment w:val="baseline"/>
        <w:rPr>
          <w:rFonts w:ascii="宋体" w:hAnsi="宋体"/>
          <w:color w:val="FF0000"/>
          <w:sz w:val="28"/>
          <w:szCs w:val="28"/>
        </w:rPr>
      </w:pPr>
      <w:r>
        <w:rPr>
          <w:rFonts w:hint="eastAsia" w:ascii="宋体" w:hAnsi="宋体"/>
          <w:b/>
          <w:color w:val="FF0000"/>
          <w:sz w:val="28"/>
          <w:szCs w:val="28"/>
        </w:rPr>
        <w:t>保险费率</w:t>
      </w:r>
      <w:r>
        <w:rPr>
          <w:rFonts w:hint="eastAsia" w:ascii="宋体" w:hAnsi="宋体"/>
          <w:color w:val="FF0000"/>
          <w:sz w:val="28"/>
          <w:szCs w:val="28"/>
        </w:rPr>
        <w:t>:0.018%</w:t>
      </w:r>
    </w:p>
    <w:p>
      <w:pPr>
        <w:tabs>
          <w:tab w:val="left" w:pos="0"/>
        </w:tabs>
        <w:spacing w:line="360" w:lineRule="auto"/>
        <w:ind w:firstLine="281" w:firstLineChars="100"/>
        <w:textAlignment w:val="baseline"/>
        <w:rPr>
          <w:rFonts w:ascii="宋体" w:hAnsi="宋体"/>
          <w:color w:val="FF0000"/>
          <w:sz w:val="28"/>
          <w:szCs w:val="28"/>
        </w:rPr>
      </w:pPr>
      <w:r>
        <w:rPr>
          <w:rFonts w:hint="eastAsia" w:ascii="宋体" w:hAnsi="宋体"/>
          <w:b/>
          <w:color w:val="FF0000"/>
          <w:sz w:val="28"/>
          <w:szCs w:val="28"/>
        </w:rPr>
        <w:t>保险费</w:t>
      </w:r>
      <w:r>
        <w:rPr>
          <w:rFonts w:hint="eastAsia" w:ascii="宋体" w:hAnsi="宋体"/>
          <w:color w:val="FF0000"/>
          <w:sz w:val="28"/>
          <w:szCs w:val="28"/>
        </w:rPr>
        <w:t>: 150000元</w:t>
      </w:r>
    </w:p>
    <w:p>
      <w:pPr>
        <w:tabs>
          <w:tab w:val="left" w:pos="0"/>
        </w:tabs>
        <w:spacing w:line="360" w:lineRule="auto"/>
        <w:ind w:firstLine="280" w:firstLineChars="100"/>
        <w:textAlignment w:val="baseline"/>
        <w:rPr>
          <w:rFonts w:ascii="宋体" w:hAnsi="宋体"/>
          <w:color w:val="FF0000"/>
          <w:sz w:val="28"/>
          <w:szCs w:val="28"/>
        </w:rPr>
      </w:pPr>
      <w:r>
        <w:rPr>
          <w:rFonts w:hint="eastAsia" w:ascii="宋体" w:hAnsi="宋体"/>
          <w:color w:val="FF0000"/>
          <w:sz w:val="28"/>
          <w:szCs w:val="28"/>
        </w:rPr>
        <w:t>如保险标的风险情况未发生变化，此投保方案三年有效。</w:t>
      </w:r>
    </w:p>
    <w:p>
      <w:pPr>
        <w:tabs>
          <w:tab w:val="left" w:pos="0"/>
        </w:tabs>
        <w:spacing w:line="360" w:lineRule="auto"/>
        <w:ind w:left="1664" w:leftChars="134" w:hanging="1383" w:hangingChars="492"/>
        <w:textAlignment w:val="baseline"/>
        <w:rPr>
          <w:rFonts w:ascii="宋体" w:hAnsi="宋体"/>
          <w:b/>
          <w:sz w:val="28"/>
          <w:szCs w:val="28"/>
        </w:rPr>
      </w:pPr>
      <w:r>
        <w:rPr>
          <w:rFonts w:hint="eastAsia" w:ascii="宋体" w:hAnsi="宋体"/>
          <w:b/>
          <w:sz w:val="28"/>
          <w:szCs w:val="28"/>
        </w:rPr>
        <w:t>特别约定：</w:t>
      </w:r>
    </w:p>
    <w:p>
      <w:pPr>
        <w:tabs>
          <w:tab w:val="left" w:pos="0"/>
        </w:tabs>
        <w:spacing w:line="360" w:lineRule="auto"/>
        <w:textAlignment w:val="baseline"/>
        <w:rPr>
          <w:rFonts w:ascii="宋体" w:hAnsi="宋体"/>
          <w:b/>
          <w:sz w:val="28"/>
          <w:szCs w:val="28"/>
        </w:rPr>
      </w:pPr>
      <w:r>
        <w:rPr>
          <w:rFonts w:hint="eastAsia" w:ascii="宋体" w:hAnsi="宋体"/>
          <w:sz w:val="28"/>
          <w:szCs w:val="28"/>
        </w:rPr>
        <w:t>本保单保险金额按照工程概算价格投保，待工程决算后调整。</w:t>
      </w:r>
    </w:p>
    <w:p>
      <w:pPr>
        <w:tabs>
          <w:tab w:val="left" w:pos="0"/>
        </w:tabs>
        <w:spacing w:line="360" w:lineRule="auto"/>
        <w:ind w:left="1546" w:hanging="1546" w:hangingChars="550"/>
        <w:textAlignment w:val="baseline"/>
        <w:rPr>
          <w:rFonts w:ascii="宋体" w:hAnsi="宋体"/>
          <w:b/>
          <w:sz w:val="28"/>
          <w:szCs w:val="28"/>
        </w:rPr>
      </w:pPr>
    </w:p>
    <w:p>
      <w:pPr>
        <w:widowControl/>
        <w:jc w:val="left"/>
        <w:textAlignment w:val="baseline"/>
        <w:rPr>
          <w:rFonts w:ascii="宋体" w:hAnsi="宋体"/>
          <w:b/>
          <w:sz w:val="28"/>
          <w:szCs w:val="28"/>
        </w:rPr>
      </w:pPr>
      <w:r>
        <w:rPr>
          <w:rFonts w:ascii="宋体" w:hAnsi="宋体"/>
          <w:b/>
          <w:sz w:val="28"/>
          <w:szCs w:val="28"/>
        </w:rPr>
        <w:br w:type="page"/>
      </w:r>
    </w:p>
    <w:p>
      <w:pPr>
        <w:jc w:val="left"/>
        <w:textAlignment w:val="baseline"/>
        <w:rPr>
          <w:rFonts w:ascii="宋体" w:hAnsi="宋体"/>
          <w:b/>
          <w:sz w:val="28"/>
        </w:rPr>
      </w:pPr>
      <w:r>
        <w:rPr>
          <w:rFonts w:hint="eastAsia" w:ascii="宋体" w:hAnsi="宋体"/>
          <w:b/>
          <w:sz w:val="28"/>
        </w:rPr>
        <w:t>附加条款：</w:t>
      </w:r>
    </w:p>
    <w:p>
      <w:pPr>
        <w:jc w:val="left"/>
        <w:textAlignment w:val="baseline"/>
        <w:rPr>
          <w:rFonts w:ascii="宋体" w:hAnsi="宋体"/>
          <w:b/>
          <w:sz w:val="28"/>
        </w:rPr>
      </w:pPr>
      <w:r>
        <w:rPr>
          <w:rFonts w:hint="eastAsia" w:ascii="宋体" w:hAnsi="宋体"/>
          <w:b/>
          <w:sz w:val="28"/>
        </w:rPr>
        <w:t>01 重置价值条款</w:t>
      </w:r>
    </w:p>
    <w:p>
      <w:pPr>
        <w:snapToGrid w:val="0"/>
        <w:spacing w:after="156"/>
        <w:textAlignment w:val="baseline"/>
        <w:rPr>
          <w:rFonts w:ascii="宋体" w:hAnsi="宋体"/>
          <w:sz w:val="20"/>
          <w:szCs w:val="21"/>
        </w:rPr>
      </w:pPr>
      <w:r>
        <w:rPr>
          <w:rFonts w:hint="eastAsia" w:ascii="宋体" w:hAnsi="宋体"/>
          <w:szCs w:val="21"/>
        </w:rPr>
        <w:t>经双方同意，若投保人与保险人约定保险价值为出险时的重置价值，则适用下列约定：</w:t>
      </w:r>
    </w:p>
    <w:p>
      <w:pPr>
        <w:snapToGrid w:val="0"/>
        <w:spacing w:after="156"/>
        <w:textAlignment w:val="baseline"/>
        <w:rPr>
          <w:rFonts w:ascii="宋体" w:hAnsi="宋体"/>
          <w:sz w:val="20"/>
          <w:szCs w:val="21"/>
        </w:rPr>
      </w:pPr>
      <w:r>
        <w:rPr>
          <w:rFonts w:hint="eastAsia" w:ascii="宋体" w:hAnsi="宋体"/>
          <w:szCs w:val="21"/>
        </w:rPr>
        <w:t>（一）发生保险事故后，被保险人应对受损保险标的进行重置。</w:t>
      </w:r>
    </w:p>
    <w:p>
      <w:pPr>
        <w:snapToGrid w:val="0"/>
        <w:spacing w:after="156"/>
        <w:textAlignment w:val="baseline"/>
        <w:rPr>
          <w:rFonts w:ascii="宋体" w:hAnsi="宋体"/>
          <w:sz w:val="20"/>
          <w:szCs w:val="21"/>
        </w:rPr>
      </w:pPr>
      <w:r>
        <w:rPr>
          <w:rFonts w:hint="eastAsia" w:ascii="宋体" w:hAnsi="宋体"/>
          <w:szCs w:val="21"/>
        </w:rPr>
        <w:t>重置是指：</w:t>
      </w:r>
    </w:p>
    <w:p>
      <w:pPr>
        <w:snapToGrid w:val="0"/>
        <w:spacing w:after="156"/>
        <w:textAlignment w:val="baseline"/>
        <w:rPr>
          <w:rFonts w:ascii="宋体" w:hAnsi="宋体"/>
          <w:sz w:val="20"/>
          <w:szCs w:val="21"/>
        </w:rPr>
      </w:pPr>
      <w:r>
        <w:rPr>
          <w:rFonts w:hint="eastAsia" w:ascii="宋体" w:hAnsi="宋体"/>
          <w:szCs w:val="21"/>
        </w:rPr>
        <w:t>1、替换、重建保险标的；</w:t>
      </w:r>
    </w:p>
    <w:p>
      <w:pPr>
        <w:snapToGrid w:val="0"/>
        <w:spacing w:after="156"/>
        <w:textAlignment w:val="baseline"/>
        <w:rPr>
          <w:rFonts w:ascii="宋体" w:hAnsi="宋体"/>
          <w:sz w:val="20"/>
          <w:szCs w:val="21"/>
        </w:rPr>
      </w:pPr>
      <w:r>
        <w:rPr>
          <w:rFonts w:hint="eastAsia" w:ascii="宋体" w:hAnsi="宋体"/>
          <w:szCs w:val="21"/>
        </w:rPr>
        <w:t>2、修理、修复保险标的。</w:t>
      </w:r>
    </w:p>
    <w:p>
      <w:pPr>
        <w:snapToGrid w:val="0"/>
        <w:spacing w:after="156"/>
        <w:textAlignment w:val="baseline"/>
        <w:rPr>
          <w:rFonts w:ascii="宋体" w:hAnsi="宋体"/>
          <w:sz w:val="20"/>
          <w:szCs w:val="21"/>
        </w:rPr>
      </w:pPr>
      <w:r>
        <w:rPr>
          <w:rFonts w:hint="eastAsia" w:ascii="宋体" w:hAnsi="宋体"/>
          <w:szCs w:val="21"/>
        </w:rPr>
        <w:t>无论采用上述哪一种方式，目的是使保险标的的受损部分经过重置后达到其全新时的状态。</w:t>
      </w:r>
    </w:p>
    <w:p>
      <w:pPr>
        <w:snapToGrid w:val="0"/>
        <w:spacing w:after="156"/>
        <w:textAlignment w:val="baseline"/>
        <w:rPr>
          <w:rFonts w:ascii="宋体" w:hAnsi="宋体"/>
          <w:sz w:val="20"/>
          <w:szCs w:val="21"/>
        </w:rPr>
      </w:pPr>
      <w:r>
        <w:rPr>
          <w:rFonts w:hint="eastAsia" w:ascii="宋体" w:hAnsi="宋体"/>
          <w:szCs w:val="21"/>
        </w:rPr>
        <w:t>（二）若遇下列情况，保险价值变更为出险时的市场价值：</w:t>
      </w:r>
    </w:p>
    <w:p>
      <w:pPr>
        <w:snapToGrid w:val="0"/>
        <w:spacing w:after="156"/>
        <w:textAlignment w:val="baseline"/>
        <w:rPr>
          <w:rFonts w:ascii="宋体" w:hAnsi="宋体"/>
          <w:sz w:val="20"/>
          <w:szCs w:val="21"/>
        </w:rPr>
      </w:pPr>
      <w:r>
        <w:rPr>
          <w:rFonts w:hint="eastAsia" w:ascii="宋体" w:hAnsi="宋体"/>
          <w:szCs w:val="21"/>
        </w:rPr>
        <w:t>1、被保险人没有合理的原因和理由而推迟、延误重置工作；</w:t>
      </w:r>
    </w:p>
    <w:p>
      <w:pPr>
        <w:snapToGrid w:val="0"/>
        <w:spacing w:after="156"/>
        <w:textAlignment w:val="baseline"/>
        <w:rPr>
          <w:rFonts w:ascii="宋体" w:hAnsi="宋体"/>
          <w:sz w:val="20"/>
          <w:szCs w:val="21"/>
        </w:rPr>
      </w:pPr>
      <w:r>
        <w:rPr>
          <w:rFonts w:hint="eastAsia" w:ascii="宋体" w:hAnsi="宋体"/>
          <w:szCs w:val="21"/>
        </w:rPr>
        <w:t>2、被保险人没有对受损保险标的进行重置；</w:t>
      </w:r>
    </w:p>
    <w:p>
      <w:pPr>
        <w:snapToGrid w:val="0"/>
        <w:spacing w:after="156"/>
        <w:textAlignment w:val="baseline"/>
        <w:rPr>
          <w:rFonts w:ascii="宋体" w:hAnsi="宋体"/>
          <w:sz w:val="20"/>
          <w:szCs w:val="21"/>
        </w:rPr>
      </w:pPr>
      <w:r>
        <w:rPr>
          <w:rFonts w:hint="eastAsia" w:ascii="宋体" w:hAnsi="宋体"/>
          <w:szCs w:val="21"/>
        </w:rPr>
        <w:t>3、发生损失时，若存在重复保险且其他保险合同没有按重置价值承保。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02 新获取财产条款</w:t>
      </w:r>
    </w:p>
    <w:p>
      <w:pPr>
        <w:snapToGrid w:val="0"/>
        <w:spacing w:after="156"/>
        <w:textAlignment w:val="baseline"/>
        <w:rPr>
          <w:rFonts w:ascii="宋体" w:hAnsi="宋体"/>
          <w:color w:val="000000"/>
          <w:sz w:val="20"/>
          <w:szCs w:val="21"/>
        </w:rPr>
      </w:pPr>
      <w:r>
        <w:rPr>
          <w:rFonts w:hint="eastAsia" w:ascii="宋体" w:hAnsi="宋体"/>
          <w:color w:val="000000"/>
          <w:szCs w:val="21"/>
        </w:rPr>
        <w:t>经双方同意，本保险合同扩展承保在新处所内的被保财产，但须自被保险人获得此类财产的90天内通知保险人，且须支付附加保费。</w:t>
      </w:r>
    </w:p>
    <w:p>
      <w:pPr>
        <w:snapToGrid w:val="0"/>
        <w:spacing w:after="156"/>
        <w:textAlignment w:val="baseline"/>
        <w:rPr>
          <w:rFonts w:ascii="宋体" w:hAnsi="宋体"/>
          <w:color w:val="000000"/>
          <w:sz w:val="20"/>
          <w:szCs w:val="21"/>
        </w:rPr>
      </w:pPr>
      <w:r>
        <w:rPr>
          <w:rFonts w:hint="eastAsia" w:ascii="宋体" w:hAnsi="宋体"/>
          <w:color w:val="000000"/>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03罢工、暴乱及民众骚乱扩展条款</w:t>
      </w:r>
    </w:p>
    <w:p>
      <w:pPr>
        <w:snapToGrid w:val="0"/>
        <w:spacing w:after="156"/>
        <w:textAlignment w:val="baseline"/>
        <w:rPr>
          <w:rFonts w:ascii="宋体" w:hAnsi="宋体"/>
          <w:b/>
          <w:bCs/>
          <w:kern w:val="0"/>
          <w:sz w:val="20"/>
          <w:szCs w:val="21"/>
        </w:rPr>
      </w:pPr>
      <w:r>
        <w:rPr>
          <w:rFonts w:hint="eastAsia" w:ascii="宋体" w:hAnsi="宋体"/>
          <w:bCs/>
          <w:kern w:val="0"/>
          <w:szCs w:val="21"/>
        </w:rPr>
        <w:t>经双方同意，在罢工、暴乱或民众骚动期间，由于参与罢工、暴乱或民众骚动的人员造成保险标的的损失，以及因发生抢劫造成保险标的的损失，保险人按照本保险合同的约定负责赔偿。</w:t>
      </w:r>
      <w:r>
        <w:rPr>
          <w:rFonts w:hint="eastAsia" w:ascii="宋体" w:hAnsi="宋体"/>
          <w:b/>
          <w:bCs/>
          <w:kern w:val="0"/>
          <w:szCs w:val="21"/>
        </w:rPr>
        <w:t>但由于国家有关部门的命令、没收、征用或拆毁造成的损失以及因参与人员或其他人故意纵火造成的损失，保险人不负责赔偿。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04 恶意破坏扩展条款</w:t>
      </w:r>
    </w:p>
    <w:p>
      <w:pPr>
        <w:snapToGrid w:val="0"/>
        <w:spacing w:after="156"/>
        <w:textAlignment w:val="baseline"/>
        <w:rPr>
          <w:rFonts w:ascii="宋体" w:hAnsi="宋体"/>
          <w:b/>
          <w:sz w:val="20"/>
          <w:szCs w:val="21"/>
        </w:rPr>
      </w:pPr>
      <w:r>
        <w:rPr>
          <w:rFonts w:hint="eastAsia" w:ascii="宋体" w:hAnsi="宋体"/>
          <w:szCs w:val="21"/>
        </w:rPr>
        <w:t>经双方同意，由于第三者恶意破坏行为造成保险标的的损失，保险人按照本保险合同的约定负责赔偿。</w:t>
      </w:r>
      <w:r>
        <w:rPr>
          <w:rFonts w:hint="eastAsia" w:ascii="宋体" w:hAnsi="宋体"/>
          <w:b/>
          <w:szCs w:val="21"/>
        </w:rPr>
        <w:t>但除另有约定外，对作为建筑物组成部分的玻璃破碎损失，以及盗窃、抢劫导致的损失，保险人不负责赔偿。</w:t>
      </w:r>
    </w:p>
    <w:p>
      <w:pPr>
        <w:snapToGrid w:val="0"/>
        <w:spacing w:after="156"/>
        <w:textAlignment w:val="baseline"/>
        <w:rPr>
          <w:rFonts w:ascii="宋体" w:hAnsi="宋体"/>
          <w:sz w:val="20"/>
          <w:szCs w:val="21"/>
        </w:rPr>
      </w:pPr>
      <w:r>
        <w:rPr>
          <w:rFonts w:hint="eastAsia" w:ascii="宋体" w:hAnsi="宋体"/>
          <w:szCs w:val="21"/>
        </w:rPr>
        <w:t>发生本附加条款项下的损失后，被保险人应立即向公安机关报案。</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05自动恢复保险金额条款</w:t>
      </w:r>
    </w:p>
    <w:p>
      <w:pPr>
        <w:snapToGrid w:val="0"/>
        <w:spacing w:after="156"/>
        <w:textAlignment w:val="baseline"/>
        <w:rPr>
          <w:rFonts w:ascii="宋体" w:hAnsi="宋体"/>
          <w:sz w:val="20"/>
          <w:szCs w:val="21"/>
        </w:rPr>
      </w:pPr>
      <w:r>
        <w:rPr>
          <w:rFonts w:hint="eastAsia" w:ascii="宋体" w:hAnsi="宋体"/>
          <w:szCs w:val="21"/>
        </w:rPr>
        <w:t>经双方同意，发生保险责任范围内的损失时，各项受损保险标的的保险金额自动恢复，但被保险人应按日比例支付恢复部分自损失发生之日起至本保险合同保险期间届满之日止期间的保险费。</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sz w:val="22"/>
          <w:szCs w:val="21"/>
        </w:rPr>
      </w:pPr>
      <w:r>
        <w:rPr>
          <w:rFonts w:hint="eastAsia" w:ascii="宋体" w:hAnsi="宋体"/>
          <w:b/>
          <w:sz w:val="28"/>
        </w:rPr>
        <w:t>06自动喷淋系统水损扩展条款</w:t>
      </w:r>
    </w:p>
    <w:p>
      <w:pPr>
        <w:snapToGrid w:val="0"/>
        <w:spacing w:after="156"/>
        <w:textAlignment w:val="baseline"/>
        <w:rPr>
          <w:rFonts w:ascii="宋体" w:hAnsi="宋体"/>
          <w:b/>
          <w:sz w:val="20"/>
          <w:szCs w:val="21"/>
        </w:rPr>
      </w:pPr>
      <w:r>
        <w:rPr>
          <w:rFonts w:hint="eastAsia" w:ascii="宋体" w:hAnsi="宋体"/>
          <w:szCs w:val="21"/>
        </w:rPr>
        <w:t>经双方同意，由于自动喷淋系统的突然破裂、失灵造成保险标的的损失，保险人按照本保险合同的约定负责赔偿。</w:t>
      </w:r>
      <w:r>
        <w:rPr>
          <w:rFonts w:hint="eastAsia" w:ascii="宋体" w:hAnsi="宋体"/>
          <w:b/>
          <w:szCs w:val="21"/>
        </w:rPr>
        <w:t>但下列损失，保险人不负责赔偿：</w:t>
      </w:r>
    </w:p>
    <w:p>
      <w:pPr>
        <w:snapToGrid w:val="0"/>
        <w:spacing w:after="156"/>
        <w:textAlignment w:val="baseline"/>
        <w:rPr>
          <w:rFonts w:ascii="宋体" w:hAnsi="宋体"/>
          <w:b/>
          <w:sz w:val="20"/>
          <w:szCs w:val="21"/>
        </w:rPr>
      </w:pPr>
      <w:r>
        <w:rPr>
          <w:rFonts w:hint="eastAsia" w:ascii="宋体" w:hAnsi="宋体"/>
          <w:b/>
          <w:szCs w:val="21"/>
        </w:rPr>
        <w:t>（一）自动喷淋系统本身的损失；</w:t>
      </w:r>
    </w:p>
    <w:p>
      <w:pPr>
        <w:snapToGrid w:val="0"/>
        <w:spacing w:after="156"/>
        <w:textAlignment w:val="baseline"/>
        <w:rPr>
          <w:rFonts w:ascii="宋体" w:hAnsi="宋体"/>
          <w:b/>
          <w:sz w:val="20"/>
          <w:szCs w:val="21"/>
        </w:rPr>
      </w:pPr>
      <w:r>
        <w:rPr>
          <w:rFonts w:hint="eastAsia" w:ascii="宋体" w:hAnsi="宋体"/>
          <w:b/>
          <w:szCs w:val="21"/>
        </w:rPr>
        <w:t>（二）严寒致使自动喷淋系统的破裂造成的损失；</w:t>
      </w:r>
    </w:p>
    <w:p>
      <w:pPr>
        <w:snapToGrid w:val="0"/>
        <w:spacing w:after="156"/>
        <w:textAlignment w:val="baseline"/>
        <w:rPr>
          <w:rFonts w:ascii="宋体" w:hAnsi="宋体"/>
          <w:b/>
          <w:sz w:val="20"/>
          <w:szCs w:val="21"/>
        </w:rPr>
      </w:pPr>
      <w:r>
        <w:rPr>
          <w:rFonts w:hint="eastAsia" w:ascii="宋体" w:hAnsi="宋体"/>
          <w:b/>
          <w:szCs w:val="21"/>
        </w:rPr>
        <w:t>（三）自动喷淋系统未处于工作状态或废弃期间发生的损失。</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sz w:val="22"/>
          <w:szCs w:val="21"/>
        </w:rPr>
      </w:pPr>
      <w:r>
        <w:rPr>
          <w:rFonts w:hint="eastAsia" w:ascii="宋体" w:hAnsi="宋体"/>
          <w:b/>
          <w:sz w:val="28"/>
        </w:rPr>
        <w:t>07清理残骸费用扩展条款（限额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sz w:val="20"/>
          <w:szCs w:val="21"/>
        </w:rPr>
      </w:pPr>
      <w:r>
        <w:rPr>
          <w:rFonts w:hint="eastAsia" w:ascii="宋体" w:hAnsi="宋体"/>
          <w:bCs/>
          <w:kern w:val="0"/>
          <w:szCs w:val="21"/>
        </w:rPr>
        <w:t>经双方同意，因发生保险责任范围内的损失而产生的清除、拆除或支撑受损保险标的的费用，</w:t>
      </w:r>
      <w:r>
        <w:rPr>
          <w:rFonts w:hint="eastAsia" w:ascii="宋体" w:hAnsi="宋体"/>
          <w:szCs w:val="21"/>
        </w:rPr>
        <w:t>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本附加条款项下保险人的赔偿责任不超过本保险合同中载明的相应赔偿限额。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bCs/>
          <w:sz w:val="22"/>
          <w:szCs w:val="21"/>
        </w:rPr>
      </w:pPr>
      <w:r>
        <w:rPr>
          <w:rFonts w:hint="eastAsia" w:ascii="宋体" w:hAnsi="宋体"/>
          <w:b/>
          <w:sz w:val="28"/>
        </w:rPr>
        <w:t>08专业费用扩展条款（限额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b/>
          <w:bCs/>
          <w:kern w:val="0"/>
          <w:sz w:val="20"/>
          <w:szCs w:val="21"/>
        </w:rPr>
      </w:pPr>
      <w:r>
        <w:rPr>
          <w:rFonts w:hint="eastAsia" w:ascii="宋体" w:hAnsi="宋体"/>
          <w:bCs/>
          <w:kern w:val="0"/>
          <w:szCs w:val="21"/>
        </w:rPr>
        <w:t>经双方同意，发生保险责任范围内的损失后，在恢复受损保险标的过程中发生的必要、合理的设计师、检验师及工程咨询人费用，保险人按照本保险合同的约定负责赔偿，</w:t>
      </w:r>
      <w:r>
        <w:rPr>
          <w:rFonts w:hint="eastAsia" w:ascii="宋体" w:hAnsi="宋体"/>
          <w:b/>
          <w:bCs/>
          <w:kern w:val="0"/>
          <w:szCs w:val="21"/>
        </w:rPr>
        <w:t>但被保险人为准备索赔或估损所发生的任何费用，保险人不负责赔偿。</w:t>
      </w:r>
    </w:p>
    <w:p>
      <w:pPr>
        <w:snapToGrid w:val="0"/>
        <w:spacing w:after="156"/>
        <w:textAlignment w:val="baseline"/>
        <w:rPr>
          <w:rFonts w:ascii="宋体" w:hAnsi="宋体"/>
          <w:bCs/>
          <w:kern w:val="0"/>
          <w:sz w:val="20"/>
          <w:szCs w:val="21"/>
        </w:rPr>
      </w:pPr>
      <w:r>
        <w:rPr>
          <w:rFonts w:hint="eastAsia" w:ascii="宋体" w:hAnsi="宋体"/>
          <w:bCs/>
          <w:kern w:val="0"/>
          <w:szCs w:val="21"/>
        </w:rPr>
        <w:t>保险人对上述费用的赔偿以恢复受损保险标的时有关行业管理部门的收费规定为准，但最高</w:t>
      </w:r>
      <w:r>
        <w:rPr>
          <w:rFonts w:hint="eastAsia" w:ascii="宋体" w:hAnsi="宋体"/>
          <w:szCs w:val="21"/>
        </w:rPr>
        <w:t>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sz w:val="28"/>
        </w:rPr>
      </w:pPr>
      <w:r>
        <w:rPr>
          <w:rFonts w:hint="eastAsia" w:ascii="宋体" w:hAnsi="宋体"/>
          <w:b/>
          <w:sz w:val="28"/>
        </w:rPr>
        <w:t>09增加资产扩展条款B（限额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sz w:val="20"/>
          <w:szCs w:val="21"/>
        </w:rPr>
      </w:pPr>
      <w:r>
        <w:rPr>
          <w:rFonts w:hint="eastAsia" w:ascii="宋体" w:hAnsi="宋体"/>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金额应不超过本保险合同中载明的相应限额，且被保险人须每季度末10日内申报增加资产的价值。</w:t>
      </w:r>
    </w:p>
    <w:p>
      <w:pPr>
        <w:snapToGrid w:val="0"/>
        <w:spacing w:after="156"/>
        <w:textAlignment w:val="baseline"/>
        <w:rPr>
          <w:rFonts w:ascii="宋体" w:hAnsi="宋体"/>
          <w:b/>
          <w:sz w:val="20"/>
          <w:szCs w:val="21"/>
        </w:rPr>
      </w:pPr>
      <w:r>
        <w:rPr>
          <w:rFonts w:hint="eastAsia" w:ascii="宋体" w:hAnsi="宋体"/>
          <w:szCs w:val="21"/>
        </w:rPr>
        <w:t>本附加条款与主条款内容相悖之处，以本附加条款为准；未尽之处，以主条款为准。</w:t>
      </w:r>
    </w:p>
    <w:p>
      <w:pPr>
        <w:tabs>
          <w:tab w:val="left" w:pos="720"/>
        </w:tabs>
        <w:ind w:right="18"/>
        <w:jc w:val="left"/>
        <w:textAlignment w:val="baseline"/>
        <w:rPr>
          <w:rFonts w:ascii="宋体" w:hAnsi="宋体"/>
          <w:b/>
          <w:sz w:val="28"/>
        </w:rPr>
      </w:pPr>
      <w:r>
        <w:rPr>
          <w:rFonts w:hint="eastAsia" w:ascii="宋体" w:hAnsi="宋体"/>
          <w:b/>
          <w:sz w:val="28"/>
        </w:rPr>
        <w:t>10 错误和遗漏条款</w:t>
      </w:r>
    </w:p>
    <w:p>
      <w:pPr>
        <w:snapToGrid w:val="0"/>
        <w:spacing w:after="156"/>
        <w:textAlignment w:val="baseline"/>
        <w:rPr>
          <w:rFonts w:ascii="宋体" w:hAnsi="宋体"/>
          <w:b/>
          <w:sz w:val="20"/>
          <w:szCs w:val="21"/>
        </w:rPr>
      </w:pPr>
      <w:r>
        <w:rPr>
          <w:rFonts w:hint="eastAsia" w:ascii="宋体" w:hAnsi="宋体"/>
          <w:szCs w:val="21"/>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宋体" w:hAnsi="宋体"/>
          <w:b/>
          <w:szCs w:val="21"/>
        </w:rPr>
        <w:t>但投保人、被保险人一旦发现其延迟、错误或遗漏，应立即通知保险人上述事项，并支付从风险增加之日起至保险期间届满之日止期间可能的额外保险费，否则保险人不承担保险责任。</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bCs/>
          <w:sz w:val="22"/>
          <w:szCs w:val="21"/>
        </w:rPr>
      </w:pPr>
      <w:r>
        <w:rPr>
          <w:rFonts w:ascii="宋体" w:hAnsi="宋体"/>
          <w:b/>
          <w:sz w:val="28"/>
        </w:rPr>
        <w:br w:type="page"/>
      </w:r>
    </w:p>
    <w:p>
      <w:pPr>
        <w:snapToGrid w:val="0"/>
        <w:spacing w:after="156"/>
        <w:textAlignment w:val="baseline"/>
        <w:rPr>
          <w:rFonts w:ascii="宋体" w:hAnsi="宋体"/>
          <w:b/>
          <w:sz w:val="22"/>
        </w:rPr>
      </w:pPr>
      <w:r>
        <w:rPr>
          <w:rFonts w:hint="eastAsia" w:ascii="宋体" w:hAnsi="宋体"/>
          <w:b/>
          <w:sz w:val="28"/>
        </w:rPr>
        <w:t>11特别费用扩展条款（限额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sz w:val="20"/>
          <w:szCs w:val="21"/>
        </w:rPr>
      </w:pPr>
      <w:r>
        <w:rPr>
          <w:rFonts w:hint="eastAsia" w:ascii="宋体" w:hAnsi="宋体"/>
          <w:szCs w:val="21"/>
        </w:rPr>
        <w:t>经双方同意，发生保险责任范围内的损失，为及时修复或恢复保险标的而发生的特别费用，即加班费及快运费（但不包括空运费），保险人按照本保险合同的约定负责赔偿。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本附加条款项下保险人的赔偿责任不超过本保险合同中载明的相应赔偿限额。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sz w:val="28"/>
        </w:rPr>
      </w:pPr>
      <w:r>
        <w:rPr>
          <w:rFonts w:hint="eastAsia" w:ascii="宋体" w:hAnsi="宋体"/>
          <w:b/>
          <w:sz w:val="28"/>
        </w:rPr>
        <w:t>12灭火费用扩展条款B（限额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sz w:val="20"/>
          <w:szCs w:val="21"/>
        </w:rPr>
      </w:pPr>
      <w:r>
        <w:rPr>
          <w:rFonts w:hint="eastAsia" w:ascii="宋体" w:hAnsi="宋体"/>
          <w:szCs w:val="21"/>
        </w:rPr>
        <w:t>经双方同意，被保险人为扑灭本保险合同中载明的保险标的地址内的火灾而发生的下列必要及合理的费用，保险人按照本保险合同的约定负责赔偿：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（一）雇员（不包括正常上班的雇员及属于被保险人专职消防队的雇员）协助灭火而产生的加班费用；</w:t>
      </w:r>
    </w:p>
    <w:p>
      <w:pPr>
        <w:snapToGrid w:val="0"/>
        <w:spacing w:after="156"/>
        <w:textAlignment w:val="baseline"/>
        <w:rPr>
          <w:rFonts w:ascii="宋体" w:hAnsi="宋体"/>
          <w:sz w:val="20"/>
          <w:szCs w:val="21"/>
        </w:rPr>
      </w:pPr>
      <w:r>
        <w:rPr>
          <w:rFonts w:hint="eastAsia" w:ascii="宋体" w:hAnsi="宋体"/>
          <w:szCs w:val="21"/>
        </w:rPr>
        <w:t>（二）对在灭火过程中使用过的灭火器材重新填充的费用；</w:t>
      </w:r>
    </w:p>
    <w:p>
      <w:pPr>
        <w:snapToGrid w:val="0"/>
        <w:spacing w:after="156"/>
        <w:textAlignment w:val="baseline"/>
        <w:rPr>
          <w:rFonts w:ascii="宋体" w:hAnsi="宋体"/>
          <w:sz w:val="20"/>
          <w:szCs w:val="21"/>
        </w:rPr>
      </w:pPr>
      <w:r>
        <w:rPr>
          <w:rFonts w:hint="eastAsia" w:ascii="宋体" w:hAnsi="宋体"/>
          <w:szCs w:val="21"/>
        </w:rPr>
        <w:t>（三）被保险人的雇员在灭火过程中直接损毁的个人物品。</w:t>
      </w:r>
    </w:p>
    <w:p>
      <w:pPr>
        <w:snapToGrid w:val="0"/>
        <w:spacing w:after="156"/>
        <w:textAlignment w:val="baseline"/>
        <w:rPr>
          <w:rFonts w:ascii="宋体" w:hAnsi="宋体"/>
          <w:sz w:val="20"/>
          <w:szCs w:val="21"/>
        </w:rPr>
      </w:pPr>
      <w:r>
        <w:rPr>
          <w:rFonts w:hint="eastAsia" w:ascii="宋体" w:hAnsi="宋体"/>
          <w:szCs w:val="21"/>
        </w:rPr>
        <w:t>本附加条款项下保险人的赔偿责任不超过本保险合同中载明的相应赔偿限额。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bCs/>
          <w:sz w:val="22"/>
          <w:szCs w:val="21"/>
        </w:rPr>
      </w:pPr>
      <w:r>
        <w:rPr>
          <w:rFonts w:hint="eastAsia" w:ascii="宋体" w:hAnsi="宋体" w:cs="微软雅黑"/>
          <w:b/>
          <w:kern w:val="0"/>
          <w:sz w:val="28"/>
        </w:rPr>
        <w:t>13</w:t>
      </w:r>
      <w:r>
        <w:rPr>
          <w:rFonts w:hint="eastAsia" w:ascii="宋体" w:hAnsi="宋体"/>
          <w:b/>
          <w:sz w:val="28"/>
        </w:rPr>
        <w:t>消防队灭火费用扩展条款（限额</w:t>
      </w:r>
      <w:r>
        <w:rPr>
          <w:rFonts w:ascii="宋体" w:hAnsi="宋体"/>
          <w:b/>
          <w:sz w:val="28"/>
        </w:rPr>
        <w:t>：</w:t>
      </w:r>
      <w:r>
        <w:rPr>
          <w:rFonts w:hint="eastAsia" w:ascii="宋体" w:hAnsi="宋体"/>
          <w:b/>
          <w:sz w:val="28"/>
        </w:rPr>
        <w:t>主险保额的10%）</w:t>
      </w:r>
    </w:p>
    <w:p>
      <w:pPr>
        <w:snapToGrid w:val="0"/>
        <w:spacing w:after="156"/>
        <w:textAlignment w:val="baseline"/>
        <w:rPr>
          <w:rFonts w:ascii="宋体" w:hAnsi="宋体"/>
          <w:sz w:val="20"/>
          <w:szCs w:val="21"/>
        </w:rPr>
      </w:pPr>
      <w:r>
        <w:rPr>
          <w:rFonts w:hint="eastAsia" w:ascii="宋体" w:hAnsi="宋体"/>
          <w:szCs w:val="21"/>
        </w:rPr>
        <w:t>经双方同意，消防队为扑灭保险责任范围内的火灾而依法收取的灭火费用，保险人按照本保险合同的约定负责赔偿。上述消防队不包括被保险人自有的消防部门。</w:t>
      </w:r>
    </w:p>
    <w:p>
      <w:pPr>
        <w:snapToGrid w:val="0"/>
        <w:spacing w:after="156"/>
        <w:textAlignment w:val="baseline"/>
        <w:rPr>
          <w:rFonts w:ascii="宋体" w:hAnsi="宋体"/>
          <w:sz w:val="20"/>
          <w:szCs w:val="21"/>
        </w:rPr>
      </w:pPr>
      <w:r>
        <w:rPr>
          <w:rFonts w:hint="eastAsia" w:ascii="宋体" w:hAnsi="宋体"/>
          <w:szCs w:val="21"/>
        </w:rPr>
        <w:t>本附加条款项下保险人的赔偿责任不超过本保险合同中载明的相应赔偿限额。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14 烟熏扩展条款</w:t>
      </w:r>
    </w:p>
    <w:p>
      <w:pPr>
        <w:snapToGrid w:val="0"/>
        <w:spacing w:after="156"/>
        <w:textAlignment w:val="baseline"/>
        <w:rPr>
          <w:rFonts w:ascii="宋体" w:hAnsi="宋体"/>
          <w:sz w:val="20"/>
          <w:szCs w:val="21"/>
        </w:rPr>
      </w:pPr>
      <w:r>
        <w:rPr>
          <w:rFonts w:hint="eastAsia" w:ascii="宋体" w:hAnsi="宋体"/>
          <w:szCs w:val="21"/>
        </w:rPr>
        <w:t>经双方同意，由于意外事故引起烟熏造成保险标的的直接物质损失或清除污迹的费用，保险人按照本保险合同的约定负责赔偿。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bCs/>
          <w:sz w:val="22"/>
          <w:szCs w:val="21"/>
        </w:rPr>
      </w:pPr>
      <w:r>
        <w:rPr>
          <w:rFonts w:hint="eastAsia" w:ascii="宋体" w:hAnsi="宋体"/>
          <w:b/>
          <w:sz w:val="28"/>
        </w:rPr>
        <w:t>15预付赔款条款A（50%）</w:t>
      </w:r>
    </w:p>
    <w:p>
      <w:pPr>
        <w:snapToGrid w:val="0"/>
        <w:spacing w:after="156"/>
        <w:textAlignment w:val="baseline"/>
        <w:rPr>
          <w:rFonts w:ascii="宋体" w:hAnsi="宋体"/>
          <w:sz w:val="20"/>
          <w:szCs w:val="21"/>
        </w:rPr>
      </w:pPr>
      <w:r>
        <w:rPr>
          <w:rFonts w:hint="eastAsia" w:ascii="宋体" w:hAnsi="宋体"/>
          <w:szCs w:val="21"/>
        </w:rPr>
        <w:t>经双方同意，发生保险责任范围内的损失，经保险人或保险人委托的公估人理算后，损失金额已确定部分的赔款可预付给被保险人，该部分预付赔款应从总赔款金额中扣除。</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720"/>
        </w:tabs>
        <w:ind w:right="18"/>
        <w:jc w:val="left"/>
        <w:textAlignment w:val="baseline"/>
        <w:rPr>
          <w:rFonts w:ascii="宋体" w:hAnsi="宋体" w:cs="微软雅黑"/>
          <w:b/>
          <w:color w:val="000000"/>
          <w:kern w:val="0"/>
          <w:sz w:val="28"/>
        </w:rPr>
      </w:pPr>
      <w:r>
        <w:rPr>
          <w:rFonts w:hint="eastAsia" w:ascii="宋体" w:hAnsi="宋体"/>
          <w:b/>
          <w:sz w:val="28"/>
        </w:rPr>
        <w:t xml:space="preserve">16 </w:t>
      </w:r>
      <w:r>
        <w:rPr>
          <w:rFonts w:hint="eastAsia" w:ascii="宋体" w:hAnsi="宋体" w:cs="微软雅黑"/>
          <w:b/>
          <w:color w:val="000000"/>
          <w:kern w:val="0"/>
          <w:sz w:val="28"/>
        </w:rPr>
        <w:t>成对或成套设备条款</w:t>
      </w:r>
    </w:p>
    <w:p>
      <w:pPr>
        <w:snapToGrid w:val="0"/>
        <w:spacing w:after="156"/>
        <w:textAlignment w:val="baseline"/>
        <w:rPr>
          <w:rFonts w:ascii="宋体" w:hAnsi="宋体"/>
          <w:sz w:val="20"/>
          <w:szCs w:val="21"/>
        </w:rPr>
      </w:pPr>
      <w:r>
        <w:rPr>
          <w:rFonts w:hint="eastAsia" w:ascii="宋体" w:hAnsi="宋体"/>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按受损组件所属整对或整套设备的全部价值计算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17 建筑物变动条款</w:t>
      </w:r>
    </w:p>
    <w:p>
      <w:pPr>
        <w:snapToGrid w:val="0"/>
        <w:spacing w:after="156"/>
        <w:textAlignment w:val="baseline"/>
        <w:rPr>
          <w:rFonts w:ascii="宋体" w:hAnsi="宋体"/>
          <w:sz w:val="20"/>
          <w:szCs w:val="21"/>
        </w:rPr>
      </w:pPr>
      <w:r>
        <w:rPr>
          <w:rFonts w:hint="eastAsia" w:ascii="宋体" w:hAnsi="宋体"/>
          <w:szCs w:val="21"/>
        </w:rPr>
        <w:t>经双方同意，鉴于被保险人已缴付了附加的保险费，本保险合同扩展承保保险财产在进行扩建、改建、维修、装修过程中发生的本保险合同责任范围内的物质损失，但被保险人须以书面形式提前通知保险人，并克尽职责防止损失发生。</w:t>
      </w:r>
    </w:p>
    <w:p>
      <w:pPr>
        <w:snapToGrid w:val="0"/>
        <w:spacing w:after="156"/>
        <w:textAlignment w:val="baseline"/>
        <w:rPr>
          <w:rFonts w:ascii="宋体" w:hAnsi="宋体"/>
          <w:sz w:val="20"/>
          <w:szCs w:val="21"/>
        </w:rPr>
      </w:pPr>
      <w:r>
        <w:rPr>
          <w:rFonts w:hint="eastAsia" w:ascii="宋体" w:hAnsi="宋体"/>
          <w:szCs w:val="21"/>
        </w:rPr>
        <w:t>本扩展条款项下总合同价不得超过:</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18 玻璃破碎扩展条款</w:t>
      </w:r>
    </w:p>
    <w:p>
      <w:pPr>
        <w:snapToGrid w:val="0"/>
        <w:spacing w:after="156"/>
        <w:textAlignment w:val="baseline"/>
        <w:rPr>
          <w:rFonts w:ascii="宋体" w:hAnsi="宋体"/>
          <w:sz w:val="20"/>
          <w:szCs w:val="21"/>
        </w:rPr>
      </w:pPr>
      <w:r>
        <w:rPr>
          <w:rFonts w:hint="eastAsia" w:ascii="宋体" w:hAnsi="宋体"/>
          <w:szCs w:val="21"/>
        </w:rPr>
        <w:t>经双方同意，鉴于被保险人已缴付了附加的保险费，本保险合同扩展承保本保险合同中列明的玻璃破碎损失，但不包括下列原因造成的损失：</w:t>
      </w:r>
    </w:p>
    <w:p>
      <w:pPr>
        <w:snapToGrid w:val="0"/>
        <w:spacing w:after="156"/>
        <w:textAlignment w:val="baseline"/>
        <w:rPr>
          <w:rFonts w:ascii="宋体" w:hAnsi="宋体"/>
          <w:sz w:val="20"/>
          <w:szCs w:val="21"/>
        </w:rPr>
      </w:pPr>
      <w:r>
        <w:rPr>
          <w:rFonts w:hint="eastAsia" w:ascii="宋体" w:hAnsi="宋体"/>
          <w:szCs w:val="21"/>
        </w:rPr>
        <w:t>(一)火灾；</w:t>
      </w:r>
    </w:p>
    <w:p>
      <w:pPr>
        <w:snapToGrid w:val="0"/>
        <w:spacing w:after="156"/>
        <w:textAlignment w:val="baseline"/>
        <w:rPr>
          <w:rFonts w:ascii="宋体" w:hAnsi="宋体"/>
          <w:sz w:val="20"/>
          <w:szCs w:val="21"/>
        </w:rPr>
      </w:pPr>
      <w:r>
        <w:rPr>
          <w:rFonts w:hint="eastAsia" w:ascii="宋体" w:hAnsi="宋体"/>
          <w:szCs w:val="21"/>
        </w:rPr>
        <w:t>(二)地震。</w:t>
      </w:r>
    </w:p>
    <w:p>
      <w:pPr>
        <w:snapToGrid w:val="0"/>
        <w:spacing w:after="156"/>
        <w:textAlignment w:val="baseline"/>
        <w:rPr>
          <w:rFonts w:ascii="宋体" w:hAnsi="宋体"/>
          <w:sz w:val="20"/>
          <w:szCs w:val="21"/>
        </w:rPr>
      </w:pPr>
      <w:r>
        <w:rPr>
          <w:rFonts w:hint="eastAsia" w:ascii="宋体" w:hAnsi="宋体"/>
          <w:szCs w:val="21"/>
        </w:rPr>
        <w:t>每次损失的免赔额为：</w:t>
      </w:r>
    </w:p>
    <w:p>
      <w:pPr>
        <w:snapToGrid w:val="0"/>
        <w:spacing w:after="156"/>
        <w:textAlignment w:val="baseline"/>
        <w:rPr>
          <w:rFonts w:ascii="宋体" w:hAnsi="宋体"/>
          <w:sz w:val="20"/>
          <w:szCs w:val="21"/>
        </w:rPr>
      </w:pPr>
      <w:r>
        <w:rPr>
          <w:rFonts w:hint="eastAsia" w:ascii="宋体" w:hAnsi="宋体"/>
          <w:szCs w:val="21"/>
        </w:rPr>
        <w:t>本附加条款项下保险人的赔偿责任不超过本保险合同中载明的相应赔偿限额。</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19 碰撞扩展条款</w:t>
      </w:r>
    </w:p>
    <w:p>
      <w:pPr>
        <w:snapToGrid w:val="0"/>
        <w:spacing w:after="156"/>
        <w:textAlignment w:val="baseline"/>
        <w:rPr>
          <w:rFonts w:ascii="宋体" w:hAnsi="宋体"/>
          <w:sz w:val="20"/>
          <w:szCs w:val="21"/>
        </w:rPr>
      </w:pPr>
      <w:r>
        <w:rPr>
          <w:rFonts w:hint="eastAsia" w:ascii="宋体" w:hAnsi="宋体"/>
          <w:szCs w:val="21"/>
        </w:rPr>
        <w:t>经双方同意，由于非被保险人及其雇员所有的或管控的动物、车辆及船舶等交通工具的碰撞造成保险标的的损失，保险人按照本保险合同的约定负责赔偿。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20 便携式设备扩展条款</w:t>
      </w:r>
    </w:p>
    <w:p>
      <w:pPr>
        <w:snapToGrid w:val="0"/>
        <w:spacing w:after="156"/>
        <w:textAlignment w:val="baseline"/>
        <w:rPr>
          <w:rFonts w:ascii="宋体" w:hAnsi="宋体"/>
          <w:sz w:val="20"/>
          <w:szCs w:val="21"/>
        </w:rPr>
      </w:pPr>
      <w:r>
        <w:rPr>
          <w:rFonts w:hint="eastAsia" w:ascii="宋体" w:hAnsi="宋体"/>
          <w:szCs w:val="21"/>
        </w:rPr>
        <w:t>经双方同意，由于保险事故造成放置在本保险合同中载明的保险标的地址内的并在本保险合同中列明的便携式通讯装置、便携式计算机设备、便携式照相摄像器材的直接物质损失，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21 建筑物外部附属设施扩展条款 B</w:t>
      </w:r>
    </w:p>
    <w:p>
      <w:pPr>
        <w:snapToGrid w:val="0"/>
        <w:spacing w:after="156"/>
        <w:textAlignment w:val="baseline"/>
        <w:rPr>
          <w:rFonts w:ascii="宋体" w:hAnsi="宋体"/>
          <w:sz w:val="20"/>
          <w:szCs w:val="21"/>
        </w:rPr>
      </w:pPr>
      <w:r>
        <w:rPr>
          <w:rFonts w:hint="eastAsia" w:ascii="宋体" w:hAnsi="宋体"/>
          <w:szCs w:val="21"/>
        </w:rPr>
        <w:t>经双方同意，由于暴风、暴雨、龙卷风、台风、飓风、雷击、冰雹、暴雪、冰凌、洪水造成被保险建筑物外部的广告牌、天线、太阳能装置、霓虹灯的直接物质损失，保险人按照本保险合同的约定负责赔偿。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被保险人保证按相关规范对上述设施进行定期检查并采取合理的维护措施。</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22 广告霓虹灯扩展条款</w:t>
      </w:r>
    </w:p>
    <w:p>
      <w:pPr>
        <w:snapToGrid w:val="0"/>
        <w:spacing w:after="156"/>
        <w:textAlignment w:val="baseline"/>
        <w:rPr>
          <w:rFonts w:ascii="宋体" w:hAnsi="宋体"/>
          <w:sz w:val="20"/>
          <w:szCs w:val="21"/>
        </w:rPr>
      </w:pPr>
      <w:r>
        <w:rPr>
          <w:rFonts w:hint="eastAsia" w:ascii="宋体" w:hAnsi="宋体"/>
          <w:szCs w:val="21"/>
        </w:rPr>
        <w:t>经双方同意, 鉴于被保险人已缴付了附加保险费,本保险合同扩展承保被保险人因在本保险合同明列明的营业场所内或其他列明场所布置的广告、霓虹灯、装饰物发生意外事故造成的损失。</w:t>
      </w:r>
    </w:p>
    <w:p>
      <w:pPr>
        <w:snapToGrid w:val="0"/>
        <w:spacing w:after="156"/>
        <w:ind w:firstLine="420" w:firstLineChars="200"/>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jc w:val="left"/>
        <w:textAlignment w:val="baseline"/>
        <w:rPr>
          <w:rFonts w:ascii="宋体" w:hAnsi="宋体"/>
          <w:b/>
          <w:sz w:val="28"/>
        </w:rPr>
      </w:pPr>
      <w:r>
        <w:rPr>
          <w:rFonts w:hint="eastAsia" w:ascii="宋体" w:hAnsi="宋体"/>
          <w:b/>
          <w:sz w:val="28"/>
        </w:rPr>
        <w:t>23 飞行物体及其他空中运行物体坠落扩展条款</w:t>
      </w:r>
    </w:p>
    <w:p>
      <w:pPr>
        <w:pStyle w:val="7"/>
        <w:snapToGrid w:val="0"/>
        <w:spacing w:after="156" w:line="240" w:lineRule="auto"/>
        <w:ind w:left="0" w:leftChars="0"/>
        <w:textAlignment w:val="baseline"/>
        <w:rPr>
          <w:bCs/>
          <w:szCs w:val="21"/>
        </w:rPr>
      </w:pPr>
      <w:r>
        <w:rPr>
          <w:rFonts w:hint="eastAsia"/>
          <w:bCs/>
          <w:szCs w:val="21"/>
        </w:rPr>
        <w:t>经双方同意，由于飞行物体及其他空中运行物体坠落造成保险标的的损失，保险人按照本保险合同的约定负责赔偿。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720"/>
        </w:tabs>
        <w:ind w:right="18"/>
        <w:jc w:val="left"/>
        <w:textAlignment w:val="baseline"/>
        <w:rPr>
          <w:rFonts w:ascii="宋体" w:hAnsi="宋体" w:cs="微软雅黑"/>
          <w:b/>
          <w:color w:val="000000"/>
          <w:kern w:val="0"/>
          <w:sz w:val="28"/>
        </w:rPr>
      </w:pPr>
      <w:r>
        <w:rPr>
          <w:rFonts w:hint="eastAsia" w:ascii="宋体" w:hAnsi="宋体"/>
          <w:b/>
          <w:sz w:val="28"/>
        </w:rPr>
        <w:t xml:space="preserve">24 </w:t>
      </w:r>
      <w:r>
        <w:rPr>
          <w:rFonts w:hint="eastAsia" w:ascii="宋体" w:hAnsi="宋体" w:cs="微软雅黑"/>
          <w:b/>
          <w:color w:val="000000"/>
          <w:kern w:val="0"/>
          <w:sz w:val="28"/>
        </w:rPr>
        <w:t xml:space="preserve">承保全部盗窃条款 </w:t>
      </w:r>
    </w:p>
    <w:p>
      <w:pPr>
        <w:snapToGrid w:val="0"/>
        <w:spacing w:after="156"/>
        <w:textAlignment w:val="baseline"/>
        <w:rPr>
          <w:rFonts w:ascii="宋体" w:hAnsi="宋体"/>
          <w:sz w:val="20"/>
          <w:szCs w:val="21"/>
        </w:rPr>
      </w:pPr>
      <w:r>
        <w:rPr>
          <w:rFonts w:hint="eastAsia" w:ascii="宋体" w:hAnsi="宋体"/>
          <w:szCs w:val="21"/>
        </w:rPr>
        <w:t>经双方同意, 尽管有相反规定，依据保险单条款、除外责任、限制及条件的规定，如果场所内的财产或其任何部分由于非暴力进出场所的偷盗而失窃或受损，保险人将赔偿被保险人的此种损失。</w:t>
      </w:r>
    </w:p>
    <w:p>
      <w:pPr>
        <w:snapToGrid w:val="0"/>
        <w:spacing w:after="156"/>
        <w:textAlignment w:val="baseline"/>
        <w:rPr>
          <w:rFonts w:ascii="宋体" w:hAnsi="宋体"/>
          <w:b/>
          <w:sz w:val="20"/>
          <w:szCs w:val="21"/>
        </w:rPr>
      </w:pPr>
      <w:r>
        <w:rPr>
          <w:rFonts w:hint="eastAsia" w:ascii="宋体" w:hAnsi="宋体"/>
          <w:b/>
          <w:szCs w:val="21"/>
        </w:rPr>
        <w:t>但是本扩展条款对盘点时发现的任何消失或短缺不予负责。</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720"/>
        </w:tabs>
        <w:ind w:right="18"/>
        <w:jc w:val="left"/>
        <w:textAlignment w:val="baseline"/>
        <w:rPr>
          <w:rFonts w:ascii="宋体" w:hAnsi="宋体" w:cs="微软雅黑"/>
          <w:b/>
          <w:color w:val="000000"/>
          <w:kern w:val="0"/>
          <w:sz w:val="28"/>
        </w:rPr>
      </w:pPr>
      <w:r>
        <w:rPr>
          <w:rFonts w:hint="eastAsia" w:ascii="宋体" w:hAnsi="宋体"/>
          <w:b/>
          <w:sz w:val="28"/>
        </w:rPr>
        <w:t xml:space="preserve">25 </w:t>
      </w:r>
      <w:r>
        <w:rPr>
          <w:rFonts w:hint="eastAsia" w:ascii="宋体" w:hAnsi="宋体" w:cs="微软雅黑"/>
          <w:b/>
          <w:color w:val="000000"/>
          <w:kern w:val="0"/>
          <w:sz w:val="28"/>
        </w:rPr>
        <w:t>盗窃、抢劫扩展条款</w:t>
      </w:r>
    </w:p>
    <w:p>
      <w:pPr>
        <w:snapToGrid w:val="0"/>
        <w:spacing w:after="156"/>
        <w:textAlignment w:val="baseline"/>
        <w:rPr>
          <w:rFonts w:ascii="宋体" w:hAnsi="宋体"/>
          <w:b/>
          <w:sz w:val="20"/>
          <w:szCs w:val="21"/>
        </w:rPr>
      </w:pPr>
      <w:r>
        <w:rPr>
          <w:rFonts w:hint="eastAsia" w:ascii="宋体" w:hAnsi="宋体"/>
          <w:szCs w:val="21"/>
        </w:rPr>
        <w:t>经双方同意，由于使用暴力手段进出保险标的坐落地址或被电子监测系统记录的，并经公安部门证明确系盗窃或抢劫行为造成保险标的的损失，保险人按照本保险合同的约定负责赔偿。</w:t>
      </w:r>
      <w:r>
        <w:rPr>
          <w:rFonts w:hint="eastAsia" w:ascii="宋体" w:hAnsi="宋体"/>
          <w:b/>
          <w:szCs w:val="21"/>
        </w:rPr>
        <w:t>但下列损失，保险人不负责赔偿：</w:t>
      </w:r>
    </w:p>
    <w:p>
      <w:pPr>
        <w:snapToGrid w:val="0"/>
        <w:spacing w:after="156"/>
        <w:textAlignment w:val="baseline"/>
        <w:rPr>
          <w:rFonts w:ascii="宋体" w:hAnsi="宋体"/>
          <w:b/>
          <w:sz w:val="20"/>
          <w:szCs w:val="21"/>
        </w:rPr>
      </w:pPr>
      <w:r>
        <w:rPr>
          <w:rFonts w:hint="eastAsia" w:ascii="宋体" w:hAnsi="宋体"/>
          <w:b/>
          <w:szCs w:val="21"/>
        </w:rPr>
        <w:t>（一）被保险人雇员、家庭成员及寄宿人员直接或间接参与盗窃及内外串通、故意纵容他人盗窃或抢劫所致的损失；</w:t>
      </w:r>
    </w:p>
    <w:p>
      <w:pPr>
        <w:snapToGrid w:val="0"/>
        <w:spacing w:after="156"/>
        <w:textAlignment w:val="baseline"/>
        <w:rPr>
          <w:rFonts w:ascii="宋体" w:hAnsi="宋体"/>
          <w:b/>
          <w:sz w:val="20"/>
          <w:szCs w:val="21"/>
        </w:rPr>
      </w:pPr>
      <w:r>
        <w:rPr>
          <w:rFonts w:hint="eastAsia" w:ascii="宋体" w:hAnsi="宋体"/>
          <w:b/>
          <w:szCs w:val="21"/>
        </w:rPr>
        <w:t>（二）放置在室外的保险标的遭受的盗窃损失；</w:t>
      </w:r>
    </w:p>
    <w:p>
      <w:pPr>
        <w:snapToGrid w:val="0"/>
        <w:spacing w:after="156"/>
        <w:textAlignment w:val="baseline"/>
        <w:rPr>
          <w:rFonts w:ascii="宋体" w:hAnsi="宋体"/>
          <w:b/>
          <w:sz w:val="20"/>
          <w:szCs w:val="21"/>
        </w:rPr>
      </w:pPr>
      <w:r>
        <w:rPr>
          <w:rFonts w:hint="eastAsia" w:ascii="宋体" w:hAnsi="宋体"/>
          <w:b/>
          <w:szCs w:val="21"/>
        </w:rPr>
        <w:t>（三）保险标的坐落地址发生火灾、爆炸时保险标的遭受的盗窃损失；</w:t>
      </w:r>
    </w:p>
    <w:p>
      <w:pPr>
        <w:snapToGrid w:val="0"/>
        <w:spacing w:after="156"/>
        <w:textAlignment w:val="baseline"/>
        <w:rPr>
          <w:rFonts w:ascii="宋体" w:hAnsi="宋体"/>
          <w:b/>
          <w:sz w:val="20"/>
          <w:szCs w:val="21"/>
        </w:rPr>
      </w:pPr>
      <w:r>
        <w:rPr>
          <w:rFonts w:hint="eastAsia" w:ascii="宋体" w:hAnsi="宋体"/>
          <w:b/>
          <w:szCs w:val="21"/>
        </w:rPr>
        <w:t>（四）无合格的防盗措施、无专人看管或无详细记录情况下发生的损失；</w:t>
      </w:r>
    </w:p>
    <w:p>
      <w:pPr>
        <w:snapToGrid w:val="0"/>
        <w:spacing w:after="156"/>
        <w:textAlignment w:val="baseline"/>
        <w:rPr>
          <w:rFonts w:ascii="宋体" w:hAnsi="宋体"/>
          <w:b/>
          <w:sz w:val="20"/>
          <w:szCs w:val="21"/>
        </w:rPr>
      </w:pPr>
      <w:r>
        <w:rPr>
          <w:rFonts w:hint="eastAsia" w:ascii="宋体" w:hAnsi="宋体"/>
          <w:b/>
          <w:szCs w:val="21"/>
        </w:rPr>
        <w:t>（五）营业或工作期间、进出库过程中发生的盗窃损失；</w:t>
      </w:r>
    </w:p>
    <w:p>
      <w:pPr>
        <w:snapToGrid w:val="0"/>
        <w:spacing w:after="156"/>
        <w:textAlignment w:val="baseline"/>
        <w:rPr>
          <w:rFonts w:ascii="宋体" w:hAnsi="宋体"/>
          <w:b/>
          <w:sz w:val="20"/>
          <w:szCs w:val="21"/>
        </w:rPr>
      </w:pPr>
      <w:r>
        <w:rPr>
          <w:rFonts w:hint="eastAsia" w:ascii="宋体" w:hAnsi="宋体"/>
          <w:b/>
          <w:szCs w:val="21"/>
        </w:rPr>
        <w:t>（六）盘点时发现的短缺。</w:t>
      </w:r>
    </w:p>
    <w:p>
      <w:pPr>
        <w:pStyle w:val="5"/>
        <w:snapToGrid w:val="0"/>
        <w:spacing w:after="156" w:line="240" w:lineRule="auto"/>
        <w:ind w:firstLine="0" w:firstLineChars="0"/>
        <w:textAlignment w:val="baseline"/>
        <w:rPr>
          <w:sz w:val="21"/>
          <w:szCs w:val="21"/>
        </w:rPr>
      </w:pPr>
      <w:r>
        <w:rPr>
          <w:rFonts w:hint="eastAsia"/>
          <w:sz w:val="21"/>
          <w:szCs w:val="21"/>
        </w:rPr>
        <w:t>保险人履行赔偿义务后破案追回的保险标的，应由双方协商处理。如归被保险人，被保险人应将已获赔款退还保险人；对被追回保险标的的损失部分，保险人按照本保险合同的约定进行赔偿。</w:t>
      </w:r>
    </w:p>
    <w:p>
      <w:pPr>
        <w:snapToGrid w:val="0"/>
        <w:spacing w:after="156"/>
        <w:textAlignment w:val="baseline"/>
        <w:rPr>
          <w:sz w:val="20"/>
          <w:szCs w:val="21"/>
        </w:rPr>
      </w:pPr>
      <w:r>
        <w:rPr>
          <w:rFonts w:hint="eastAsia"/>
          <w:szCs w:val="21"/>
        </w:rPr>
        <w:t>本附加条款与主条款内容相悖之处，以本附加条款为准；未尽之处，以主条款为准。</w:t>
      </w:r>
    </w:p>
    <w:p>
      <w:pPr>
        <w:tabs>
          <w:tab w:val="left" w:pos="720"/>
        </w:tabs>
        <w:ind w:right="18"/>
        <w:jc w:val="left"/>
        <w:textAlignment w:val="baseline"/>
        <w:rPr>
          <w:rFonts w:ascii="宋体" w:hAnsi="宋体" w:cs="微软雅黑"/>
          <w:b/>
          <w:color w:val="000000"/>
          <w:kern w:val="0"/>
          <w:sz w:val="28"/>
        </w:rPr>
      </w:pPr>
      <w:r>
        <w:rPr>
          <w:rFonts w:hint="eastAsia" w:ascii="宋体" w:hAnsi="宋体" w:cs="微软雅黑"/>
          <w:b/>
          <w:color w:val="000000"/>
          <w:kern w:val="0"/>
          <w:sz w:val="28"/>
        </w:rPr>
        <w:t>26 供应中断扩展条款D</w:t>
      </w:r>
    </w:p>
    <w:p>
      <w:pPr>
        <w:snapToGrid w:val="0"/>
        <w:spacing w:after="156"/>
        <w:textAlignment w:val="baseline"/>
        <w:rPr>
          <w:rFonts w:ascii="宋体" w:hAnsi="宋体"/>
          <w:sz w:val="20"/>
          <w:szCs w:val="21"/>
        </w:rPr>
      </w:pPr>
      <w:r>
        <w:rPr>
          <w:rFonts w:hint="eastAsia" w:ascii="宋体" w:hAnsi="宋体"/>
          <w:szCs w:val="21"/>
        </w:rPr>
        <w:t>经双方同意，由于供应电、水、气及其他能源的设备遭受保险事故致使供应中断造成保险标的的损失，保险人按照本保险合同的约定负责赔偿。</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3030"/>
        </w:tabs>
        <w:snapToGrid w:val="0"/>
        <w:spacing w:after="156"/>
        <w:textAlignment w:val="baseline"/>
        <w:rPr>
          <w:rFonts w:ascii="宋体" w:hAnsi="宋体" w:cs="微软雅黑"/>
          <w:b/>
          <w:color w:val="000000"/>
          <w:kern w:val="0"/>
          <w:sz w:val="28"/>
        </w:rPr>
      </w:pPr>
      <w:r>
        <w:rPr>
          <w:rFonts w:hint="eastAsia" w:ascii="宋体" w:hAnsi="宋体" w:cs="微软雅黑"/>
          <w:b/>
          <w:color w:val="000000"/>
          <w:kern w:val="0"/>
          <w:sz w:val="28"/>
        </w:rPr>
        <w:t>27液体泄漏条款</w:t>
      </w:r>
      <w:r>
        <w:rPr>
          <w:rFonts w:ascii="宋体" w:hAnsi="宋体" w:cs="微软雅黑"/>
          <w:b/>
          <w:color w:val="000000"/>
          <w:kern w:val="0"/>
          <w:sz w:val="28"/>
        </w:rPr>
        <w:tab/>
      </w:r>
    </w:p>
    <w:p>
      <w:pPr>
        <w:snapToGrid w:val="0"/>
        <w:spacing w:after="156"/>
        <w:textAlignment w:val="baseline"/>
        <w:rPr>
          <w:rFonts w:ascii="宋体" w:hAnsi="宋体"/>
          <w:sz w:val="20"/>
          <w:szCs w:val="21"/>
        </w:rPr>
      </w:pPr>
      <w:r>
        <w:rPr>
          <w:rFonts w:hint="eastAsia" w:ascii="宋体" w:hAnsi="宋体"/>
          <w:szCs w:val="21"/>
        </w:rPr>
        <w:t>经双方同意并约定,本保险合同扩展承保由于液体泄漏和溢出所造成的被保险财产的损坏和损失。</w:t>
      </w:r>
    </w:p>
    <w:p>
      <w:pPr>
        <w:snapToGrid w:val="0"/>
        <w:spacing w:after="156"/>
        <w:textAlignment w:val="baseline"/>
        <w:rPr>
          <w:rFonts w:ascii="宋体" w:hAnsi="宋体"/>
          <w:sz w:val="20"/>
          <w:szCs w:val="21"/>
        </w:rPr>
      </w:pPr>
      <w:r>
        <w:rPr>
          <w:rFonts w:hint="eastAsia" w:ascii="宋体" w:hAnsi="宋体"/>
          <w:szCs w:val="21"/>
        </w:rPr>
        <w:t>本扩展条款适用的前提是:所有承保上述财产的财产保险单同时扩展承保上述损失。</w:t>
      </w:r>
    </w:p>
    <w:p>
      <w:pPr>
        <w:snapToGrid w:val="0"/>
        <w:spacing w:after="156"/>
        <w:textAlignment w:val="baseline"/>
        <w:rPr>
          <w:rFonts w:ascii="宋体" w:hAnsi="宋体"/>
          <w:color w:val="000000"/>
          <w:sz w:val="20"/>
          <w:szCs w:val="21"/>
        </w:rPr>
      </w:pPr>
      <w:r>
        <w:rPr>
          <w:rFonts w:hint="eastAsia" w:ascii="宋体" w:hAnsi="宋体"/>
          <w:szCs w:val="21"/>
        </w:rPr>
        <w:t>本附加条款与主条款内容相悖之处，以本附加条款为准；未尽之处，以主条款为准。</w:t>
      </w:r>
      <w:r>
        <w:rPr>
          <w:rFonts w:hint="eastAsia" w:ascii="宋体" w:hAnsi="宋体" w:cs="微软雅黑"/>
          <w:b/>
          <w:kern w:val="0"/>
          <w:sz w:val="28"/>
        </w:rPr>
        <w:t>28 供水、供气、管道破裂损失条款</w:t>
      </w:r>
    </w:p>
    <w:p>
      <w:pPr>
        <w:snapToGrid w:val="0"/>
        <w:spacing w:after="156"/>
        <w:textAlignment w:val="baseline"/>
        <w:rPr>
          <w:rFonts w:ascii="宋体" w:hAnsi="宋体"/>
          <w:sz w:val="20"/>
          <w:szCs w:val="21"/>
        </w:rPr>
      </w:pPr>
      <w:r>
        <w:rPr>
          <w:rFonts w:hint="eastAsia" w:ascii="宋体" w:hAnsi="宋体"/>
          <w:szCs w:val="21"/>
        </w:rPr>
        <w:t>经双方同意，保险人负责赔付被保险人拥有财产所有权或</w:t>
      </w:r>
      <w:r>
        <w:rPr>
          <w:rFonts w:ascii="宋体" w:hAnsi="宋体"/>
          <w:szCs w:val="21"/>
        </w:rPr>
        <w:t>使用权</w:t>
      </w:r>
      <w:r>
        <w:rPr>
          <w:rFonts w:hint="eastAsia" w:ascii="宋体" w:hAnsi="宋体"/>
          <w:szCs w:val="21"/>
        </w:rPr>
        <w:t>的自用的供水、供气、管道设备因保险事故遭受损坏，引起停水、停气、管道破裂以致造成保险标的的直接损失。</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snapToGrid w:val="0"/>
        <w:spacing w:after="156"/>
        <w:textAlignment w:val="baseline"/>
        <w:rPr>
          <w:rFonts w:ascii="宋体" w:hAnsi="宋体"/>
          <w:b/>
          <w:sz w:val="22"/>
          <w:szCs w:val="21"/>
        </w:rPr>
      </w:pPr>
      <w:r>
        <w:rPr>
          <w:rFonts w:hint="eastAsia" w:ascii="宋体" w:hAnsi="宋体" w:cs="微软雅黑"/>
          <w:b/>
          <w:color w:val="000000"/>
          <w:kern w:val="0"/>
          <w:sz w:val="28"/>
        </w:rPr>
        <w:t xml:space="preserve">29 </w:t>
      </w:r>
      <w:r>
        <w:rPr>
          <w:rFonts w:hint="eastAsia" w:ascii="宋体" w:hAnsi="宋体" w:cs="微软雅黑"/>
          <w:b/>
          <w:kern w:val="0"/>
          <w:sz w:val="28"/>
        </w:rPr>
        <w:t>85％扩展条款</w:t>
      </w:r>
    </w:p>
    <w:p>
      <w:pPr>
        <w:snapToGrid w:val="0"/>
        <w:spacing w:after="156"/>
        <w:textAlignment w:val="baseline"/>
        <w:rPr>
          <w:rFonts w:ascii="宋体" w:hAnsi="宋体"/>
          <w:sz w:val="20"/>
          <w:szCs w:val="21"/>
        </w:rPr>
      </w:pPr>
      <w:r>
        <w:rPr>
          <w:rFonts w:hint="eastAsia" w:ascii="宋体" w:hAnsi="宋体"/>
          <w:szCs w:val="21"/>
        </w:rPr>
        <w:t>经双方同意，保险事故发生时，若保险金额达到保险价值的85％，保险人在保险金额以内按实际损失计算赔偿；若保险金额不足保险价值的85％，保险人按保险金额与保险价值的比例计算赔偿。本保险合同所列标的不止一项时，应分项按照本附加条款约定计算赔偿。</w:t>
      </w:r>
    </w:p>
    <w:p>
      <w:pPr>
        <w:snapToGrid w:val="0"/>
        <w:spacing w:after="156"/>
        <w:textAlignment w:val="baseline"/>
        <w:rPr>
          <w:rFonts w:ascii="宋体" w:hAnsi="宋体"/>
          <w:sz w:val="20"/>
          <w:szCs w:val="21"/>
        </w:rPr>
      </w:pPr>
      <w:r>
        <w:rPr>
          <w:rFonts w:hint="eastAsia" w:ascii="宋体" w:hAnsi="宋体"/>
          <w:szCs w:val="21"/>
        </w:rPr>
        <w:t>本附加条款不适用于存货。</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720"/>
        </w:tabs>
        <w:ind w:right="18"/>
        <w:jc w:val="left"/>
        <w:textAlignment w:val="baseline"/>
        <w:rPr>
          <w:rFonts w:ascii="宋体" w:hAnsi="宋体" w:cs="微软雅黑"/>
          <w:b/>
          <w:color w:val="000000"/>
          <w:kern w:val="0"/>
          <w:sz w:val="28"/>
        </w:rPr>
      </w:pPr>
      <w:r>
        <w:rPr>
          <w:rFonts w:hint="eastAsia" w:ascii="宋体" w:hAnsi="宋体" w:cs="微软雅黑"/>
          <w:b/>
          <w:color w:val="000000"/>
          <w:kern w:val="0"/>
          <w:sz w:val="28"/>
        </w:rPr>
        <w:t>30水箱、水管爆裂扩展条款</w:t>
      </w:r>
    </w:p>
    <w:p>
      <w:pPr>
        <w:snapToGrid w:val="0"/>
        <w:spacing w:after="156"/>
        <w:textAlignment w:val="baseline"/>
        <w:rPr>
          <w:rFonts w:ascii="宋体" w:hAnsi="宋体"/>
          <w:sz w:val="20"/>
          <w:szCs w:val="21"/>
        </w:rPr>
      </w:pPr>
      <w:r>
        <w:rPr>
          <w:rFonts w:hint="eastAsia" w:ascii="宋体" w:hAnsi="宋体"/>
          <w:szCs w:val="21"/>
        </w:rPr>
        <w:t>经双方同意，由于水箱、水管因雷击、飞行物体及其他空中运行物体坠落、高压、碰撞、严寒、高温造成爆裂，致使其本身损失以及由此引起的其他保险标的损失，保险人按照本保险合同的约定负责赔偿。</w:t>
      </w:r>
    </w:p>
    <w:p>
      <w:pPr>
        <w:snapToGrid w:val="0"/>
        <w:spacing w:after="156"/>
        <w:textAlignment w:val="baseline"/>
        <w:rPr>
          <w:rFonts w:ascii="宋体" w:hAnsi="宋体"/>
          <w:b/>
          <w:sz w:val="20"/>
          <w:szCs w:val="21"/>
        </w:rPr>
      </w:pPr>
      <w:r>
        <w:rPr>
          <w:rFonts w:hint="eastAsia" w:ascii="宋体" w:hAnsi="宋体"/>
          <w:b/>
          <w:szCs w:val="21"/>
        </w:rPr>
        <w:t>但由于下列原因造成保险标的损失，保险人不负责赔偿：</w:t>
      </w:r>
    </w:p>
    <w:p>
      <w:pPr>
        <w:snapToGrid w:val="0"/>
        <w:spacing w:after="156"/>
        <w:textAlignment w:val="baseline"/>
        <w:rPr>
          <w:rFonts w:ascii="宋体" w:hAnsi="宋体"/>
          <w:b/>
          <w:sz w:val="20"/>
          <w:szCs w:val="21"/>
        </w:rPr>
      </w:pPr>
      <w:r>
        <w:rPr>
          <w:rFonts w:hint="eastAsia" w:ascii="宋体" w:hAnsi="宋体"/>
          <w:b/>
          <w:szCs w:val="21"/>
        </w:rPr>
        <w:t>（一）水箱或水管安装、检修、试水、试压；</w:t>
      </w:r>
    </w:p>
    <w:p>
      <w:pPr>
        <w:snapToGrid w:val="0"/>
        <w:spacing w:after="156"/>
        <w:textAlignment w:val="baseline"/>
        <w:rPr>
          <w:rFonts w:ascii="宋体" w:hAnsi="宋体"/>
          <w:b/>
          <w:sz w:val="20"/>
          <w:szCs w:val="21"/>
        </w:rPr>
      </w:pPr>
      <w:r>
        <w:rPr>
          <w:rFonts w:hint="eastAsia" w:ascii="宋体" w:hAnsi="宋体"/>
          <w:b/>
          <w:szCs w:val="21"/>
        </w:rPr>
        <w:t>（二）水箱、水管年久失修以及未采取必要的防护措施；</w:t>
      </w:r>
    </w:p>
    <w:p>
      <w:pPr>
        <w:snapToGrid w:val="0"/>
        <w:spacing w:after="156"/>
        <w:textAlignment w:val="baseline"/>
        <w:rPr>
          <w:rFonts w:ascii="宋体" w:hAnsi="宋体"/>
          <w:b/>
          <w:sz w:val="20"/>
          <w:szCs w:val="21"/>
        </w:rPr>
      </w:pPr>
      <w:r>
        <w:rPr>
          <w:rFonts w:hint="eastAsia" w:ascii="宋体" w:hAnsi="宋体"/>
          <w:b/>
          <w:szCs w:val="21"/>
        </w:rPr>
        <w:t>（三）水箱、水管本身的质量缺陷；</w:t>
      </w:r>
    </w:p>
    <w:p>
      <w:pPr>
        <w:snapToGrid w:val="0"/>
        <w:spacing w:after="156"/>
        <w:textAlignment w:val="baseline"/>
        <w:rPr>
          <w:rFonts w:ascii="宋体" w:hAnsi="宋体"/>
          <w:b/>
          <w:sz w:val="20"/>
          <w:szCs w:val="21"/>
        </w:rPr>
      </w:pPr>
      <w:r>
        <w:rPr>
          <w:rFonts w:hint="eastAsia" w:ascii="宋体" w:hAnsi="宋体"/>
          <w:b/>
          <w:szCs w:val="21"/>
        </w:rPr>
        <w:t>（四）临时性管道的爆裂。</w:t>
      </w:r>
    </w:p>
    <w:p>
      <w:pPr>
        <w:snapToGrid w:val="0"/>
        <w:spacing w:after="156"/>
        <w:textAlignment w:val="baseline"/>
        <w:rPr>
          <w:rFonts w:ascii="宋体" w:hAnsi="宋体"/>
          <w:sz w:val="20"/>
          <w:szCs w:val="21"/>
        </w:rPr>
      </w:pPr>
      <w:r>
        <w:rPr>
          <w:rFonts w:hint="eastAsia" w:ascii="宋体" w:hAnsi="宋体"/>
          <w:szCs w:val="21"/>
        </w:rPr>
        <w:t>本附加条款与主条款内容相悖之处，以本附加条款为准；未尽之处，以主条款为准。</w:t>
      </w:r>
    </w:p>
    <w:p>
      <w:pPr>
        <w:tabs>
          <w:tab w:val="left" w:pos="720"/>
        </w:tabs>
        <w:spacing w:line="360" w:lineRule="auto"/>
        <w:ind w:right="18"/>
        <w:jc w:val="left"/>
        <w:textAlignment w:val="baseline"/>
        <w:rPr>
          <w:rFonts w:ascii="宋体" w:hAnsi="宋体" w:cs="微软雅黑"/>
          <w:b/>
          <w:color w:val="000000"/>
          <w:kern w:val="0"/>
          <w:sz w:val="24"/>
        </w:rPr>
      </w:pPr>
    </w:p>
    <w:p>
      <w:pPr>
        <w:spacing w:line="360" w:lineRule="auto"/>
        <w:ind w:left="281" w:leftChars="134"/>
        <w:textAlignment w:val="baseline"/>
        <w:rPr>
          <w:rFonts w:ascii="宋体" w:hAnsi="宋体"/>
          <w:sz w:val="28"/>
          <w:szCs w:val="28"/>
        </w:rPr>
      </w:pPr>
    </w:p>
    <w:p>
      <w:pPr>
        <w:pStyle w:val="2"/>
        <w:spacing w:before="312" w:beforeAutospacing="1" w:after="156" w:line="240" w:lineRule="auto"/>
        <w:jc w:val="center"/>
        <w:textAlignment w:val="baseline"/>
        <w:rPr>
          <w:rFonts w:ascii="宋体" w:hAnsi="宋体" w:eastAsia="宋体"/>
          <w:sz w:val="28"/>
          <w:szCs w:val="28"/>
        </w:rPr>
      </w:pPr>
      <w:r>
        <w:rPr>
          <w:rFonts w:ascii="宋体" w:hAnsi="宋体" w:eastAsia="宋体"/>
          <w:sz w:val="28"/>
          <w:szCs w:val="28"/>
        </w:rPr>
        <w:br w:type="page"/>
      </w:r>
    </w:p>
    <w:p>
      <w:pPr>
        <w:spacing w:before="312" w:beforeAutospacing="1" w:after="156"/>
        <w:jc w:val="center"/>
        <w:textAlignment w:val="baseline"/>
        <w:rPr>
          <w:rFonts w:ascii="宋体" w:hAnsi="宋体"/>
          <w:b/>
          <w:sz w:val="28"/>
        </w:rPr>
      </w:pPr>
      <w:r>
        <w:rPr>
          <w:rFonts w:hint="eastAsia" w:ascii="宋体" w:hAnsi="宋体"/>
          <w:b/>
          <w:sz w:val="28"/>
          <w:szCs w:val="28"/>
        </w:rPr>
        <w:t>商业楼宇财产一切险条款（2009版）</w:t>
      </w:r>
    </w:p>
    <w:p>
      <w:pPr>
        <w:pStyle w:val="4"/>
        <w:spacing w:after="156"/>
        <w:ind w:firstLine="480"/>
        <w:textAlignment w:val="baseline"/>
        <w:rPr>
          <w:rFonts w:ascii="宋体" w:hAnsi="宋体"/>
          <w:b/>
          <w:szCs w:val="21"/>
        </w:rPr>
      </w:pPr>
    </w:p>
    <w:p>
      <w:pPr>
        <w:spacing w:after="156"/>
        <w:jc w:val="center"/>
        <w:textAlignment w:val="baseline"/>
        <w:rPr>
          <w:b/>
          <w:bCs/>
          <w:sz w:val="20"/>
          <w:szCs w:val="21"/>
        </w:rPr>
      </w:pPr>
      <w:bookmarkStart w:id="0" w:name="总则"/>
      <w:r>
        <w:rPr>
          <w:rFonts w:hint="eastAsia"/>
          <w:b/>
          <w:bCs/>
          <w:szCs w:val="21"/>
        </w:rPr>
        <w:t>总则</w:t>
      </w:r>
      <w:bookmarkEnd w:id="0"/>
    </w:p>
    <w:p>
      <w:pPr>
        <w:spacing w:after="156"/>
        <w:ind w:firstLine="420" w:firstLineChars="199"/>
        <w:textAlignment w:val="baseline"/>
        <w:rPr>
          <w:sz w:val="20"/>
          <w:szCs w:val="21"/>
        </w:rPr>
      </w:pPr>
      <w:r>
        <w:rPr>
          <w:rFonts w:hint="eastAsia"/>
          <w:b/>
          <w:szCs w:val="21"/>
        </w:rPr>
        <w:t>第一条</w:t>
      </w:r>
      <w:r>
        <w:rPr>
          <w:rFonts w:hint="eastAsia"/>
          <w:szCs w:val="21"/>
        </w:rPr>
        <w:t xml:space="preserve">  本保险合同由保险条款、投保单、保险单或其他保险凭证以及批单组成。凡涉及本保险合同的约定，均应采用书面形式。</w:t>
      </w:r>
    </w:p>
    <w:p>
      <w:pPr>
        <w:spacing w:after="156"/>
        <w:ind w:firstLine="480"/>
        <w:textAlignment w:val="baseline"/>
        <w:rPr>
          <w:sz w:val="20"/>
          <w:szCs w:val="21"/>
        </w:rPr>
      </w:pPr>
    </w:p>
    <w:p>
      <w:pPr>
        <w:spacing w:after="156"/>
        <w:jc w:val="center"/>
        <w:textAlignment w:val="baseline"/>
        <w:rPr>
          <w:b/>
          <w:bCs/>
          <w:sz w:val="20"/>
          <w:szCs w:val="21"/>
        </w:rPr>
      </w:pPr>
      <w:r>
        <w:rPr>
          <w:rFonts w:hint="eastAsia"/>
          <w:b/>
          <w:bCs/>
          <w:szCs w:val="21"/>
        </w:rPr>
        <w:t>保险标的</w:t>
      </w:r>
    </w:p>
    <w:p>
      <w:pPr>
        <w:spacing w:after="156"/>
        <w:ind w:firstLine="396" w:firstLineChars="188"/>
        <w:textAlignment w:val="baseline"/>
        <w:rPr>
          <w:sz w:val="20"/>
          <w:szCs w:val="21"/>
        </w:rPr>
      </w:pPr>
      <w:r>
        <w:rPr>
          <w:rFonts w:hint="eastAsia"/>
          <w:b/>
          <w:szCs w:val="21"/>
        </w:rPr>
        <w:t>第二条</w:t>
      </w:r>
      <w:r>
        <w:rPr>
          <w:rFonts w:hint="eastAsia"/>
          <w:szCs w:val="21"/>
        </w:rPr>
        <w:t xml:space="preserve">  本保险合同载明地址内的下列财产可作为保险标的：</w:t>
      </w:r>
    </w:p>
    <w:p>
      <w:pPr>
        <w:spacing w:after="156"/>
        <w:ind w:firstLine="394" w:firstLineChars="188"/>
        <w:textAlignment w:val="baseline"/>
        <w:rPr>
          <w:sz w:val="20"/>
          <w:szCs w:val="21"/>
        </w:rPr>
      </w:pPr>
      <w:r>
        <w:rPr>
          <w:rFonts w:hint="eastAsia"/>
          <w:szCs w:val="21"/>
        </w:rPr>
        <w:t>（一）属于被保险人所有或与他人共有而由被保险人负责的财产；</w:t>
      </w:r>
    </w:p>
    <w:p>
      <w:pPr>
        <w:spacing w:after="156"/>
        <w:ind w:firstLine="394" w:firstLineChars="188"/>
        <w:textAlignment w:val="baseline"/>
        <w:rPr>
          <w:sz w:val="20"/>
          <w:szCs w:val="21"/>
        </w:rPr>
      </w:pPr>
      <w:r>
        <w:rPr>
          <w:rFonts w:hint="eastAsia"/>
          <w:szCs w:val="21"/>
        </w:rPr>
        <w:t>（二）由被保险人经营管理或替他人保管的财产；</w:t>
      </w:r>
    </w:p>
    <w:p>
      <w:pPr>
        <w:spacing w:after="156"/>
        <w:ind w:firstLine="394" w:firstLineChars="188"/>
        <w:textAlignment w:val="baseline"/>
        <w:rPr>
          <w:sz w:val="20"/>
          <w:szCs w:val="21"/>
        </w:rPr>
      </w:pPr>
      <w:r>
        <w:rPr>
          <w:rFonts w:hint="eastAsia"/>
          <w:szCs w:val="21"/>
        </w:rPr>
        <w:t>（三）其他具有法律上承认的与被保险人有经济利害关系的财产。</w:t>
      </w:r>
    </w:p>
    <w:p>
      <w:pPr>
        <w:spacing w:after="156"/>
        <w:ind w:firstLine="396" w:firstLineChars="188"/>
        <w:textAlignment w:val="baseline"/>
        <w:rPr>
          <w:sz w:val="20"/>
          <w:szCs w:val="21"/>
        </w:rPr>
      </w:pPr>
      <w:r>
        <w:rPr>
          <w:rFonts w:hint="eastAsia"/>
          <w:b/>
          <w:szCs w:val="21"/>
        </w:rPr>
        <w:t>第三条</w:t>
      </w:r>
      <w:r>
        <w:rPr>
          <w:rFonts w:hint="eastAsia"/>
          <w:szCs w:val="21"/>
        </w:rPr>
        <w:t xml:space="preserve">  本保险合同载明地址内的下列财产未经保险合同双方特别约定并在保险合同中载明保险价值的，不属于本保险合同的保险标的：</w:t>
      </w:r>
    </w:p>
    <w:p>
      <w:pPr>
        <w:spacing w:after="156"/>
        <w:ind w:firstLine="394" w:firstLineChars="188"/>
        <w:textAlignment w:val="baseline"/>
        <w:rPr>
          <w:sz w:val="20"/>
          <w:szCs w:val="21"/>
        </w:rPr>
      </w:pPr>
      <w:r>
        <w:rPr>
          <w:rFonts w:hint="eastAsia"/>
          <w:szCs w:val="21"/>
        </w:rPr>
        <w:t>（一） 金银、珠宝、钻石、玉器、首饰、古币、古玩、古书、古画、邮票、字画、艺术品、稀有金属等珍贵财物；</w:t>
      </w:r>
    </w:p>
    <w:p>
      <w:pPr>
        <w:spacing w:after="156"/>
        <w:ind w:firstLine="420" w:firstLineChars="200"/>
        <w:textAlignment w:val="baseline"/>
        <w:rPr>
          <w:sz w:val="20"/>
          <w:szCs w:val="21"/>
        </w:rPr>
      </w:pPr>
      <w:r>
        <w:rPr>
          <w:rFonts w:hint="eastAsia"/>
          <w:szCs w:val="21"/>
        </w:rPr>
        <w:t>（二）堤堰、水闸、铁路、道路、涵洞、隧道、桥梁、码头；</w:t>
      </w:r>
    </w:p>
    <w:p>
      <w:pPr>
        <w:spacing w:after="156"/>
        <w:ind w:firstLine="420" w:firstLineChars="200"/>
        <w:textAlignment w:val="baseline"/>
        <w:rPr>
          <w:sz w:val="20"/>
          <w:szCs w:val="21"/>
        </w:rPr>
      </w:pPr>
      <w:r>
        <w:rPr>
          <w:rFonts w:hint="eastAsia"/>
          <w:szCs w:val="21"/>
        </w:rPr>
        <w:t>（三）矿井（坑）内的设备和物资；</w:t>
      </w:r>
    </w:p>
    <w:p>
      <w:pPr>
        <w:spacing w:after="156"/>
        <w:ind w:firstLine="420" w:firstLineChars="200"/>
        <w:textAlignment w:val="baseline"/>
        <w:rPr>
          <w:sz w:val="20"/>
          <w:szCs w:val="21"/>
        </w:rPr>
      </w:pPr>
      <w:r>
        <w:rPr>
          <w:rFonts w:hint="eastAsia"/>
          <w:szCs w:val="21"/>
        </w:rPr>
        <w:t>（四）便携式通讯装置、便携式计算机设备、便携式照相摄像器材以及其他便携式装置、设备；</w:t>
      </w:r>
    </w:p>
    <w:p>
      <w:pPr>
        <w:spacing w:after="156"/>
        <w:ind w:firstLine="420" w:firstLineChars="200"/>
        <w:textAlignment w:val="baseline"/>
        <w:rPr>
          <w:sz w:val="20"/>
          <w:szCs w:val="21"/>
        </w:rPr>
      </w:pPr>
      <w:r>
        <w:rPr>
          <w:rFonts w:hint="eastAsia"/>
          <w:szCs w:val="21"/>
        </w:rPr>
        <w:t>（五）尚未交付使用或验收的工程。</w:t>
      </w:r>
    </w:p>
    <w:p>
      <w:pPr>
        <w:spacing w:after="156"/>
        <w:ind w:firstLine="420" w:firstLineChars="199"/>
        <w:textAlignment w:val="baseline"/>
        <w:rPr>
          <w:sz w:val="20"/>
          <w:szCs w:val="21"/>
        </w:rPr>
      </w:pPr>
      <w:r>
        <w:rPr>
          <w:rFonts w:hint="eastAsia"/>
          <w:b/>
          <w:szCs w:val="21"/>
        </w:rPr>
        <w:t>第四条</w:t>
      </w:r>
      <w:r>
        <w:rPr>
          <w:rFonts w:hint="eastAsia"/>
          <w:szCs w:val="21"/>
        </w:rPr>
        <w:t xml:space="preserve">  下列财产不属于本保险合同的保险标的：</w:t>
      </w:r>
    </w:p>
    <w:p>
      <w:pPr>
        <w:spacing w:after="156"/>
        <w:ind w:firstLine="420" w:firstLineChars="200"/>
        <w:textAlignment w:val="baseline"/>
        <w:rPr>
          <w:sz w:val="20"/>
          <w:szCs w:val="21"/>
        </w:rPr>
      </w:pPr>
      <w:r>
        <w:rPr>
          <w:rFonts w:hint="eastAsia"/>
          <w:szCs w:val="21"/>
        </w:rPr>
        <w:t>（一）土地、矿藏、水资源及其他自然资源；</w:t>
      </w:r>
    </w:p>
    <w:p>
      <w:pPr>
        <w:spacing w:after="156"/>
        <w:ind w:firstLine="420" w:firstLineChars="200"/>
        <w:textAlignment w:val="baseline"/>
        <w:rPr>
          <w:sz w:val="20"/>
          <w:szCs w:val="21"/>
        </w:rPr>
      </w:pPr>
      <w:r>
        <w:rPr>
          <w:rFonts w:hint="eastAsia"/>
          <w:szCs w:val="21"/>
        </w:rPr>
        <w:t>（二）矿井、矿坑；</w:t>
      </w:r>
    </w:p>
    <w:p>
      <w:pPr>
        <w:spacing w:after="156"/>
        <w:ind w:firstLine="420" w:firstLineChars="200"/>
        <w:textAlignment w:val="baseline"/>
        <w:rPr>
          <w:sz w:val="20"/>
          <w:szCs w:val="21"/>
        </w:rPr>
      </w:pPr>
      <w:r>
        <w:rPr>
          <w:rFonts w:hint="eastAsia"/>
          <w:szCs w:val="21"/>
        </w:rPr>
        <w:t>（三）货币、票证、有价证券以及有现金价值的磁卡、集成电路（IC）卡等卡类；</w:t>
      </w:r>
    </w:p>
    <w:p>
      <w:pPr>
        <w:spacing w:after="156"/>
        <w:ind w:firstLine="420" w:firstLineChars="200"/>
        <w:textAlignment w:val="baseline"/>
        <w:rPr>
          <w:sz w:val="20"/>
          <w:szCs w:val="21"/>
        </w:rPr>
      </w:pPr>
      <w:r>
        <w:rPr>
          <w:rFonts w:hint="eastAsia"/>
          <w:szCs w:val="21"/>
        </w:rPr>
        <w:t>（四）文件、账册、图表、技术资料、计算机软件、计算机数据资料等无法鉴定价值的财产；</w:t>
      </w:r>
    </w:p>
    <w:p>
      <w:pPr>
        <w:spacing w:after="156"/>
        <w:ind w:firstLine="420" w:firstLineChars="200"/>
        <w:textAlignment w:val="baseline"/>
        <w:rPr>
          <w:sz w:val="20"/>
          <w:szCs w:val="21"/>
        </w:rPr>
      </w:pPr>
      <w:r>
        <w:rPr>
          <w:rFonts w:hint="eastAsia"/>
          <w:szCs w:val="21"/>
        </w:rPr>
        <w:t xml:space="preserve">（五）枪支弹药； </w:t>
      </w:r>
    </w:p>
    <w:p>
      <w:pPr>
        <w:spacing w:after="156"/>
        <w:ind w:firstLine="420" w:firstLineChars="200"/>
        <w:textAlignment w:val="baseline"/>
        <w:rPr>
          <w:sz w:val="20"/>
          <w:szCs w:val="21"/>
        </w:rPr>
      </w:pPr>
      <w:r>
        <w:rPr>
          <w:rFonts w:hint="eastAsia"/>
          <w:szCs w:val="21"/>
        </w:rPr>
        <w:t>（六）违章建筑、危险建筑、非法占用的财产；</w:t>
      </w:r>
    </w:p>
    <w:p>
      <w:pPr>
        <w:spacing w:after="156"/>
        <w:ind w:firstLine="420" w:firstLineChars="200"/>
        <w:textAlignment w:val="baseline"/>
        <w:rPr>
          <w:sz w:val="20"/>
          <w:szCs w:val="21"/>
        </w:rPr>
      </w:pPr>
      <w:r>
        <w:rPr>
          <w:rFonts w:hint="eastAsia"/>
          <w:szCs w:val="21"/>
        </w:rPr>
        <w:t>（七）领取公共行驶执照的机动车辆；</w:t>
      </w:r>
    </w:p>
    <w:p>
      <w:pPr>
        <w:spacing w:after="156"/>
        <w:ind w:firstLine="420" w:firstLineChars="200"/>
        <w:textAlignment w:val="baseline"/>
        <w:rPr>
          <w:sz w:val="20"/>
          <w:szCs w:val="21"/>
        </w:rPr>
      </w:pPr>
      <w:r>
        <w:rPr>
          <w:rFonts w:hint="eastAsia"/>
          <w:szCs w:val="21"/>
        </w:rPr>
        <w:t>（八）动物、植物、农作物。</w:t>
      </w:r>
    </w:p>
    <w:p>
      <w:pPr>
        <w:spacing w:after="156"/>
        <w:ind w:firstLine="444"/>
        <w:textAlignment w:val="baseline"/>
        <w:rPr>
          <w:i/>
          <w:iCs/>
          <w:sz w:val="20"/>
          <w:szCs w:val="21"/>
        </w:rPr>
      </w:pPr>
    </w:p>
    <w:p>
      <w:pPr>
        <w:spacing w:after="156"/>
        <w:jc w:val="center"/>
        <w:textAlignment w:val="baseline"/>
        <w:rPr>
          <w:b/>
          <w:bCs/>
          <w:sz w:val="20"/>
          <w:szCs w:val="21"/>
        </w:rPr>
      </w:pPr>
      <w:r>
        <w:rPr>
          <w:rFonts w:hint="eastAsia"/>
          <w:b/>
          <w:bCs/>
          <w:szCs w:val="21"/>
        </w:rPr>
        <w:t>保险责任</w:t>
      </w:r>
    </w:p>
    <w:p>
      <w:pPr>
        <w:spacing w:after="156"/>
        <w:ind w:firstLine="422" w:firstLineChars="200"/>
        <w:textAlignment w:val="baseline"/>
        <w:rPr>
          <w:sz w:val="20"/>
          <w:szCs w:val="21"/>
        </w:rPr>
      </w:pPr>
      <w:r>
        <w:rPr>
          <w:rFonts w:hint="eastAsia"/>
          <w:b/>
          <w:szCs w:val="21"/>
        </w:rPr>
        <w:t>第五条</w:t>
      </w:r>
      <w:r>
        <w:rPr>
          <w:rFonts w:hint="eastAsia"/>
          <w:szCs w:val="21"/>
        </w:rPr>
        <w:t xml:space="preserve">  在保险期间内，由于自然灾害或意外事故造成</w:t>
      </w:r>
      <w:r>
        <w:rPr>
          <w:rFonts w:hint="eastAsia"/>
          <w:bCs/>
          <w:szCs w:val="21"/>
        </w:rPr>
        <w:t>保险标的直接物质损坏或灭失（以下简称“损失”）</w:t>
      </w:r>
      <w:r>
        <w:rPr>
          <w:rFonts w:hint="eastAsia"/>
          <w:szCs w:val="21"/>
        </w:rPr>
        <w:t>，保险人按照本保险合同的约定负责赔偿。</w:t>
      </w:r>
    </w:p>
    <w:p>
      <w:pPr>
        <w:pStyle w:val="8"/>
        <w:spacing w:after="156"/>
        <w:ind w:firstLine="420" w:firstLineChars="200"/>
        <w:textAlignment w:val="baseline"/>
        <w:rPr>
          <w:b/>
          <w:bCs/>
          <w:szCs w:val="21"/>
        </w:rPr>
      </w:pPr>
      <w:r>
        <w:rPr>
          <w:rFonts w:hint="eastAsia"/>
          <w:bCs/>
          <w:szCs w:val="21"/>
        </w:rPr>
        <w:t>前款原因造成的保险事故发生时，为抢救保险标的或防止灾害蔓延，采取必要的、合理的措施而造成保险标的的损失，保险人按照本保险合同的约定也负责赔偿。</w:t>
      </w:r>
    </w:p>
    <w:p>
      <w:pPr>
        <w:pStyle w:val="8"/>
        <w:spacing w:after="156"/>
        <w:ind w:firstLine="417" w:firstLineChars="199"/>
        <w:textAlignment w:val="baseline"/>
        <w:rPr>
          <w:szCs w:val="21"/>
        </w:rPr>
      </w:pPr>
      <w:r>
        <w:rPr>
          <w:rFonts w:hint="eastAsia"/>
          <w:szCs w:val="21"/>
        </w:rPr>
        <w:t>第六条  保险事故发生后，被保险人为防止或减少保险标的的损失所支付的必要的、合理的费用，保险人按照本保险合同的约定也负责赔偿。</w:t>
      </w:r>
    </w:p>
    <w:p>
      <w:pPr>
        <w:pStyle w:val="8"/>
        <w:spacing w:after="156"/>
        <w:ind w:firstLine="480"/>
        <w:textAlignment w:val="baseline"/>
        <w:rPr>
          <w:b/>
          <w:szCs w:val="21"/>
        </w:rPr>
      </w:pPr>
    </w:p>
    <w:p>
      <w:pPr>
        <w:spacing w:after="156"/>
        <w:jc w:val="center"/>
        <w:textAlignment w:val="baseline"/>
        <w:rPr>
          <w:b/>
          <w:bCs/>
          <w:sz w:val="20"/>
          <w:szCs w:val="21"/>
        </w:rPr>
      </w:pPr>
      <w:r>
        <w:rPr>
          <w:rFonts w:hint="eastAsia"/>
          <w:b/>
          <w:bCs/>
          <w:szCs w:val="21"/>
        </w:rPr>
        <w:t>责任免除</w:t>
      </w:r>
    </w:p>
    <w:p>
      <w:pPr>
        <w:spacing w:after="156"/>
        <w:ind w:firstLine="420" w:firstLineChars="199"/>
        <w:textAlignment w:val="baseline"/>
        <w:rPr>
          <w:b/>
          <w:sz w:val="20"/>
          <w:szCs w:val="21"/>
        </w:rPr>
      </w:pPr>
      <w:r>
        <w:rPr>
          <w:rFonts w:hint="eastAsia"/>
          <w:b/>
          <w:szCs w:val="21"/>
        </w:rPr>
        <w:t>第七条 下列原因造成的损失、费用，保险人不负责赔偿：</w:t>
      </w:r>
    </w:p>
    <w:p>
      <w:pPr>
        <w:spacing w:after="156"/>
        <w:ind w:firstLine="420" w:firstLineChars="199"/>
        <w:textAlignment w:val="baseline"/>
        <w:rPr>
          <w:b/>
          <w:sz w:val="20"/>
          <w:szCs w:val="21"/>
        </w:rPr>
      </w:pPr>
      <w:r>
        <w:rPr>
          <w:rFonts w:hint="eastAsia"/>
          <w:b/>
          <w:szCs w:val="21"/>
        </w:rPr>
        <w:t>（一）投保人、被保险人及其代表的故意或重大过失行为；</w:t>
      </w:r>
    </w:p>
    <w:p>
      <w:pPr>
        <w:spacing w:after="156"/>
        <w:ind w:firstLine="422" w:firstLineChars="200"/>
        <w:textAlignment w:val="baseline"/>
        <w:rPr>
          <w:b/>
          <w:sz w:val="20"/>
          <w:szCs w:val="21"/>
        </w:rPr>
      </w:pPr>
      <w:r>
        <w:rPr>
          <w:rFonts w:hint="eastAsia"/>
          <w:b/>
          <w:szCs w:val="21"/>
        </w:rPr>
        <w:t xml:space="preserve">（二）行政行为或司法行为； </w:t>
      </w:r>
    </w:p>
    <w:p>
      <w:pPr>
        <w:spacing w:after="156"/>
        <w:ind w:firstLine="422" w:firstLineChars="200"/>
        <w:textAlignment w:val="baseline"/>
        <w:rPr>
          <w:b/>
          <w:sz w:val="20"/>
          <w:szCs w:val="21"/>
        </w:rPr>
      </w:pPr>
      <w:r>
        <w:rPr>
          <w:rFonts w:hint="eastAsia"/>
          <w:b/>
          <w:szCs w:val="21"/>
        </w:rPr>
        <w:t xml:space="preserve">（三）战争、类似战争行为、敌对行动、军事行动、武装冲突、罢工、骚乱、暴动、政变、谋反、恐怖活动； </w:t>
      </w:r>
    </w:p>
    <w:p>
      <w:pPr>
        <w:spacing w:after="156"/>
        <w:ind w:firstLine="422" w:firstLineChars="200"/>
        <w:textAlignment w:val="baseline"/>
        <w:rPr>
          <w:b/>
          <w:sz w:val="20"/>
          <w:szCs w:val="21"/>
        </w:rPr>
      </w:pPr>
      <w:r>
        <w:rPr>
          <w:rFonts w:hint="eastAsia"/>
          <w:b/>
          <w:szCs w:val="21"/>
        </w:rPr>
        <w:t>（四）地震、海啸及其次生灾害；</w:t>
      </w:r>
    </w:p>
    <w:p>
      <w:pPr>
        <w:spacing w:after="156"/>
        <w:ind w:firstLine="422" w:firstLineChars="200"/>
        <w:textAlignment w:val="baseline"/>
        <w:rPr>
          <w:b/>
          <w:sz w:val="20"/>
          <w:szCs w:val="21"/>
        </w:rPr>
      </w:pPr>
      <w:r>
        <w:rPr>
          <w:rFonts w:hint="eastAsia"/>
          <w:b/>
          <w:szCs w:val="21"/>
        </w:rPr>
        <w:t>（五）核辐射、核裂变、核聚变、核污染及其他放射性污染；</w:t>
      </w:r>
    </w:p>
    <w:p>
      <w:pPr>
        <w:spacing w:after="156"/>
        <w:ind w:firstLine="422" w:firstLineChars="200"/>
        <w:textAlignment w:val="baseline"/>
        <w:rPr>
          <w:b/>
          <w:sz w:val="20"/>
          <w:szCs w:val="21"/>
        </w:rPr>
      </w:pPr>
      <w:r>
        <w:rPr>
          <w:rFonts w:hint="eastAsia"/>
          <w:b/>
          <w:szCs w:val="21"/>
        </w:rPr>
        <w:t>（六）大气污染、土地污染、水污染及其他非放射性污染，但因保险事故造成的非放射性污染不在此限；</w:t>
      </w:r>
    </w:p>
    <w:p>
      <w:pPr>
        <w:spacing w:after="156"/>
        <w:ind w:firstLine="422" w:firstLineChars="200"/>
        <w:textAlignment w:val="baseline"/>
        <w:rPr>
          <w:b/>
          <w:sz w:val="20"/>
          <w:szCs w:val="21"/>
        </w:rPr>
      </w:pPr>
      <w:r>
        <w:rPr>
          <w:rFonts w:hint="eastAsia"/>
          <w:b/>
          <w:szCs w:val="21"/>
        </w:rPr>
        <w:t>（七）保险标的的内在或潜在缺陷、自然磨损、自然损耗，大气（气候或气温）变化、正常水位变化或其他渐变原因，物质本身变化、霉烂、受潮、鼠咬、虫蛀、鸟啄、氧化、锈蚀、渗漏、烘焙；</w:t>
      </w:r>
    </w:p>
    <w:p>
      <w:pPr>
        <w:spacing w:after="156"/>
        <w:ind w:firstLine="422" w:firstLineChars="200"/>
        <w:textAlignment w:val="baseline"/>
        <w:rPr>
          <w:b/>
          <w:sz w:val="20"/>
          <w:szCs w:val="21"/>
        </w:rPr>
      </w:pPr>
      <w:r>
        <w:rPr>
          <w:rFonts w:hint="eastAsia"/>
          <w:b/>
          <w:szCs w:val="21"/>
        </w:rPr>
        <w:t>（八）盗窃、抢劫。</w:t>
      </w:r>
    </w:p>
    <w:p>
      <w:pPr>
        <w:spacing w:after="156"/>
        <w:ind w:firstLine="420" w:firstLineChars="199"/>
        <w:textAlignment w:val="baseline"/>
        <w:rPr>
          <w:b/>
          <w:sz w:val="20"/>
          <w:szCs w:val="21"/>
        </w:rPr>
      </w:pPr>
      <w:r>
        <w:rPr>
          <w:rFonts w:hint="eastAsia"/>
          <w:b/>
          <w:szCs w:val="21"/>
        </w:rPr>
        <w:t>第八条  下列损失、费用，保险人也不负责赔偿：</w:t>
      </w:r>
    </w:p>
    <w:p>
      <w:pPr>
        <w:spacing w:after="156"/>
        <w:ind w:firstLine="420" w:firstLineChars="199"/>
        <w:textAlignment w:val="baseline"/>
        <w:rPr>
          <w:b/>
          <w:sz w:val="20"/>
          <w:szCs w:val="21"/>
        </w:rPr>
      </w:pPr>
      <w:r>
        <w:rPr>
          <w:rFonts w:hint="eastAsia"/>
          <w:b/>
          <w:szCs w:val="21"/>
        </w:rPr>
        <w:t>（一） 保险标的遭受保险事故引起的各种间接损失；</w:t>
      </w:r>
    </w:p>
    <w:p>
      <w:pPr>
        <w:spacing w:after="156"/>
        <w:ind w:firstLine="420" w:firstLineChars="199"/>
        <w:textAlignment w:val="baseline"/>
        <w:rPr>
          <w:b/>
          <w:sz w:val="20"/>
          <w:szCs w:val="21"/>
        </w:rPr>
      </w:pPr>
      <w:r>
        <w:rPr>
          <w:rFonts w:hint="eastAsia"/>
          <w:b/>
          <w:szCs w:val="21"/>
        </w:rPr>
        <w:t>（二）设计错误、原材料缺陷或工艺不善造成保险标的本身的损失；</w:t>
      </w:r>
    </w:p>
    <w:p>
      <w:pPr>
        <w:spacing w:after="156"/>
        <w:ind w:firstLine="420" w:firstLineChars="199"/>
        <w:textAlignment w:val="baseline"/>
        <w:rPr>
          <w:b/>
          <w:sz w:val="20"/>
          <w:szCs w:val="21"/>
        </w:rPr>
      </w:pPr>
      <w:r>
        <w:rPr>
          <w:rFonts w:hint="eastAsia"/>
          <w:b/>
          <w:szCs w:val="21"/>
        </w:rPr>
        <w:t>（三）广告牌、天线、霓虹灯、太阳能装置等建筑物外部附属设施，存放于露天或简易建筑物内的保险标的以及简易建筑，由于雷电、暴雨、洪水、暴风、龙卷风、冰雹、台风、飓风、暴雪、冰凌、沙尘暴造成的损失；</w:t>
      </w:r>
    </w:p>
    <w:p>
      <w:pPr>
        <w:spacing w:after="156"/>
        <w:ind w:firstLine="420" w:firstLineChars="199"/>
        <w:textAlignment w:val="baseline"/>
        <w:rPr>
          <w:b/>
          <w:sz w:val="20"/>
          <w:szCs w:val="21"/>
        </w:rPr>
      </w:pPr>
      <w:r>
        <w:rPr>
          <w:rFonts w:hint="eastAsia"/>
          <w:b/>
          <w:szCs w:val="21"/>
        </w:rPr>
        <w:t>（四）锅炉及压力容器爆炸造成其本身的损失；</w:t>
      </w:r>
    </w:p>
    <w:p>
      <w:pPr>
        <w:spacing w:after="156"/>
        <w:ind w:firstLine="420" w:firstLineChars="199"/>
        <w:textAlignment w:val="baseline"/>
        <w:rPr>
          <w:b/>
          <w:sz w:val="20"/>
          <w:szCs w:val="21"/>
        </w:rPr>
      </w:pPr>
      <w:r>
        <w:rPr>
          <w:rFonts w:hint="eastAsia"/>
          <w:b/>
          <w:szCs w:val="21"/>
        </w:rPr>
        <w:t>（五）非外力造成机械或电气设备本身的损失；</w:t>
      </w:r>
    </w:p>
    <w:p>
      <w:pPr>
        <w:spacing w:after="156"/>
        <w:ind w:firstLine="420" w:firstLineChars="199"/>
        <w:textAlignment w:val="baseline"/>
        <w:rPr>
          <w:b/>
          <w:sz w:val="20"/>
          <w:szCs w:val="21"/>
        </w:rPr>
      </w:pPr>
      <w:r>
        <w:rPr>
          <w:rFonts w:hint="eastAsia"/>
          <w:b/>
          <w:szCs w:val="21"/>
        </w:rPr>
        <w:t>（六）被保险人及其雇员的操作不当、技术缺陷造成被操作的机械或电气设备的损失；</w:t>
      </w:r>
    </w:p>
    <w:p>
      <w:pPr>
        <w:spacing w:after="156"/>
        <w:ind w:firstLine="422" w:firstLineChars="200"/>
        <w:textAlignment w:val="baseline"/>
        <w:rPr>
          <w:b/>
          <w:sz w:val="20"/>
          <w:szCs w:val="21"/>
        </w:rPr>
      </w:pPr>
      <w:r>
        <w:rPr>
          <w:rFonts w:hint="eastAsia"/>
          <w:b/>
          <w:szCs w:val="21"/>
        </w:rPr>
        <w:t>（七）盘点时发现的短缺；</w:t>
      </w:r>
    </w:p>
    <w:p>
      <w:pPr>
        <w:spacing w:after="156"/>
        <w:ind w:firstLine="422" w:firstLineChars="200"/>
        <w:textAlignment w:val="baseline"/>
        <w:rPr>
          <w:b/>
          <w:sz w:val="20"/>
          <w:szCs w:val="21"/>
        </w:rPr>
      </w:pPr>
      <w:r>
        <w:rPr>
          <w:rFonts w:hint="eastAsia"/>
          <w:b/>
          <w:szCs w:val="21"/>
        </w:rPr>
        <w:t>（八）任何原因导致公共供电、供水、供气及其他能源供应中断造成的损失和费用；</w:t>
      </w:r>
    </w:p>
    <w:p>
      <w:pPr>
        <w:spacing w:after="156"/>
        <w:ind w:firstLine="420" w:firstLineChars="199"/>
        <w:textAlignment w:val="baseline"/>
        <w:rPr>
          <w:b/>
          <w:sz w:val="20"/>
          <w:szCs w:val="21"/>
        </w:rPr>
      </w:pPr>
      <w:r>
        <w:rPr>
          <w:rFonts w:hint="eastAsia"/>
          <w:b/>
          <w:szCs w:val="21"/>
        </w:rPr>
        <w:t>（九）本保险合同中载明的免赔额或按本保险合同中载明的免赔率计算的免赔额。</w:t>
      </w:r>
    </w:p>
    <w:p>
      <w:pPr>
        <w:spacing w:after="156"/>
        <w:ind w:firstLine="480"/>
        <w:textAlignment w:val="baseline"/>
        <w:rPr>
          <w:sz w:val="20"/>
          <w:szCs w:val="21"/>
        </w:rPr>
      </w:pPr>
    </w:p>
    <w:p>
      <w:pPr>
        <w:spacing w:after="156"/>
        <w:jc w:val="center"/>
        <w:textAlignment w:val="baseline"/>
        <w:rPr>
          <w:b/>
          <w:bCs/>
          <w:sz w:val="20"/>
          <w:szCs w:val="21"/>
        </w:rPr>
      </w:pPr>
      <w:r>
        <w:rPr>
          <w:rFonts w:hint="eastAsia"/>
          <w:b/>
          <w:bCs/>
          <w:szCs w:val="21"/>
        </w:rPr>
        <w:t>保险价值、保险金额与免赔额（率）</w:t>
      </w:r>
    </w:p>
    <w:p>
      <w:pPr>
        <w:spacing w:after="156"/>
        <w:jc w:val="center"/>
        <w:textAlignment w:val="baseline"/>
        <w:rPr>
          <w:b/>
          <w:bCs/>
          <w:sz w:val="20"/>
          <w:szCs w:val="21"/>
        </w:rPr>
      </w:pPr>
    </w:p>
    <w:p>
      <w:pPr>
        <w:spacing w:after="156"/>
        <w:textAlignment w:val="baseline"/>
        <w:rPr>
          <w:b/>
          <w:bCs/>
          <w:sz w:val="20"/>
          <w:szCs w:val="21"/>
        </w:rPr>
      </w:pPr>
      <w:r>
        <w:rPr>
          <w:rFonts w:hint="eastAsia"/>
          <w:b/>
          <w:szCs w:val="21"/>
        </w:rPr>
        <w:t xml:space="preserve">    第九条  </w:t>
      </w:r>
      <w:r>
        <w:rPr>
          <w:rFonts w:hint="eastAsia"/>
          <w:bCs/>
          <w:szCs w:val="21"/>
        </w:rPr>
        <w:t>保险标的的保险价值可以为出险时的重置价值、出险时的账面余额、出险时的市场价值或其他价值，由投保人与保险人协商确定，并在本保险合同中载明。</w:t>
      </w:r>
    </w:p>
    <w:p>
      <w:pPr>
        <w:spacing w:after="156"/>
        <w:ind w:firstLine="413" w:firstLineChars="196"/>
        <w:textAlignment w:val="baseline"/>
        <w:rPr>
          <w:sz w:val="20"/>
          <w:szCs w:val="21"/>
        </w:rPr>
      </w:pPr>
      <w:r>
        <w:rPr>
          <w:rFonts w:hint="eastAsia"/>
          <w:b/>
          <w:szCs w:val="21"/>
        </w:rPr>
        <w:t>第十条</w:t>
      </w:r>
      <w:r>
        <w:rPr>
          <w:rFonts w:hint="eastAsia"/>
          <w:szCs w:val="21"/>
        </w:rPr>
        <w:t xml:space="preserve">  保险金额由投保人参照保险价值自行确定，并在保险合同中载明。保险金额不得超过保险价值。超过保险价值的，超过部分无效，保险人应当退还相应的保险费。</w:t>
      </w:r>
    </w:p>
    <w:p>
      <w:pPr>
        <w:spacing w:after="156"/>
        <w:ind w:firstLine="420" w:firstLineChars="199"/>
        <w:textAlignment w:val="baseline"/>
        <w:rPr>
          <w:sz w:val="20"/>
          <w:szCs w:val="21"/>
        </w:rPr>
      </w:pPr>
      <w:r>
        <w:rPr>
          <w:rFonts w:hint="eastAsia"/>
          <w:b/>
          <w:bCs/>
          <w:szCs w:val="21"/>
        </w:rPr>
        <w:t>第十一条</w:t>
      </w:r>
      <w:r>
        <w:rPr>
          <w:rFonts w:hint="eastAsia"/>
          <w:szCs w:val="21"/>
        </w:rPr>
        <w:t xml:space="preserve">  免赔额（率）由投保人与保险人在订立保险合同时协商确定，并在保险合同中载明。</w:t>
      </w:r>
    </w:p>
    <w:p>
      <w:pPr>
        <w:spacing w:after="156"/>
        <w:ind w:firstLine="480"/>
        <w:textAlignment w:val="baseline"/>
        <w:rPr>
          <w:sz w:val="20"/>
          <w:szCs w:val="21"/>
        </w:rPr>
      </w:pPr>
    </w:p>
    <w:p>
      <w:pPr>
        <w:spacing w:after="156"/>
        <w:jc w:val="center"/>
        <w:textAlignment w:val="baseline"/>
        <w:rPr>
          <w:b/>
          <w:bCs/>
          <w:sz w:val="20"/>
          <w:szCs w:val="21"/>
        </w:rPr>
      </w:pPr>
      <w:r>
        <w:rPr>
          <w:rFonts w:hint="eastAsia"/>
          <w:b/>
          <w:bCs/>
          <w:szCs w:val="21"/>
        </w:rPr>
        <w:t>保险期间</w:t>
      </w:r>
    </w:p>
    <w:p>
      <w:pPr>
        <w:spacing w:after="156"/>
        <w:ind w:firstLine="420" w:firstLineChars="199"/>
        <w:textAlignment w:val="baseline"/>
        <w:rPr>
          <w:sz w:val="20"/>
          <w:szCs w:val="21"/>
        </w:rPr>
      </w:pPr>
      <w:r>
        <w:rPr>
          <w:rFonts w:hint="eastAsia"/>
          <w:b/>
          <w:szCs w:val="21"/>
        </w:rPr>
        <w:t xml:space="preserve">第十二条  </w:t>
      </w:r>
      <w:r>
        <w:rPr>
          <w:rFonts w:hint="eastAsia"/>
          <w:szCs w:val="21"/>
        </w:rPr>
        <w:t>除另有约定外，保险期间为一年，以保险单载明的起讫时间为准。</w:t>
      </w:r>
    </w:p>
    <w:p>
      <w:pPr>
        <w:spacing w:after="156"/>
        <w:ind w:firstLine="480"/>
        <w:textAlignment w:val="baseline"/>
        <w:rPr>
          <w:b/>
          <w:sz w:val="20"/>
          <w:szCs w:val="21"/>
        </w:rPr>
      </w:pPr>
    </w:p>
    <w:p>
      <w:pPr>
        <w:spacing w:after="156"/>
        <w:jc w:val="center"/>
        <w:textAlignment w:val="baseline"/>
        <w:rPr>
          <w:b/>
          <w:bCs/>
          <w:sz w:val="20"/>
          <w:szCs w:val="21"/>
        </w:rPr>
      </w:pPr>
      <w:r>
        <w:rPr>
          <w:rFonts w:hint="eastAsia"/>
          <w:b/>
          <w:bCs/>
          <w:szCs w:val="21"/>
        </w:rPr>
        <w:t>保险人义务</w:t>
      </w:r>
    </w:p>
    <w:p>
      <w:pPr>
        <w:spacing w:after="156"/>
        <w:ind w:firstLine="413" w:firstLineChars="196"/>
        <w:textAlignment w:val="baseline"/>
        <w:rPr>
          <w:sz w:val="20"/>
          <w:szCs w:val="21"/>
        </w:rPr>
      </w:pPr>
      <w:r>
        <w:rPr>
          <w:rFonts w:hint="eastAsia"/>
          <w:b/>
          <w:bCs/>
          <w:szCs w:val="21"/>
        </w:rPr>
        <w:t xml:space="preserve">第十三条 </w:t>
      </w:r>
      <w:r>
        <w:rPr>
          <w:rFonts w:hint="eastAsia"/>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ind w:firstLine="413" w:firstLineChars="196"/>
        <w:textAlignment w:val="baseline"/>
        <w:rPr>
          <w:sz w:val="20"/>
          <w:szCs w:val="21"/>
        </w:rPr>
      </w:pPr>
      <w:r>
        <w:rPr>
          <w:rFonts w:hint="eastAsia"/>
          <w:b/>
          <w:bCs/>
          <w:szCs w:val="21"/>
        </w:rPr>
        <w:t xml:space="preserve">第十四条 </w:t>
      </w:r>
      <w:r>
        <w:rPr>
          <w:rFonts w:hint="eastAsia"/>
          <w:szCs w:val="21"/>
        </w:rPr>
        <w:t xml:space="preserve"> 本保险合同成立后，保险人应当及时向投保人签发保险单或其他保险凭证。</w:t>
      </w:r>
    </w:p>
    <w:p>
      <w:pPr>
        <w:spacing w:after="156"/>
        <w:ind w:firstLine="379" w:firstLineChars="180"/>
        <w:textAlignment w:val="baseline"/>
        <w:rPr>
          <w:rStyle w:val="11"/>
          <w:sz w:val="20"/>
          <w:szCs w:val="21"/>
        </w:rPr>
      </w:pPr>
      <w:r>
        <w:rPr>
          <w:rFonts w:hint="eastAsia"/>
          <w:b/>
          <w:bCs/>
          <w:szCs w:val="21"/>
        </w:rPr>
        <w:t xml:space="preserve">第十五条 </w:t>
      </w:r>
      <w:r>
        <w:rPr>
          <w:rFonts w:hint="eastAsia"/>
          <w:szCs w:val="21"/>
        </w:rPr>
        <w:t xml:space="preserve"> 保险人依据第十九条所取得的保险合同解除权，</w:t>
      </w:r>
      <w:r>
        <w:rPr>
          <w:rStyle w:val="11"/>
          <w:rFonts w:hint="eastAsia"/>
          <w:color w:val="000000"/>
          <w:szCs w:val="21"/>
        </w:rPr>
        <w:t>自保险人知道有解除事由之日起，超过三十日不行使而消灭。自保险合同成立之日起超过二年的，保险人不得解除合同；发生保险事故的，保险人承担赔偿责任。</w:t>
      </w:r>
    </w:p>
    <w:p>
      <w:pPr>
        <w:spacing w:after="156"/>
        <w:ind w:firstLine="380" w:firstLineChars="181"/>
        <w:textAlignment w:val="baseline"/>
        <w:rPr>
          <w:color w:val="000000"/>
          <w:sz w:val="20"/>
          <w:szCs w:val="21"/>
        </w:rPr>
      </w:pPr>
      <w:r>
        <w:rPr>
          <w:rStyle w:val="11"/>
          <w:rFonts w:hint="eastAsia"/>
          <w:color w:val="000000"/>
          <w:szCs w:val="21"/>
        </w:rPr>
        <w:t>保险人在合同订立时已经知道投保人未如实告知的情况的，保险人不得解除合同；发生保险事故的，保险人应当承担赔偿责任。</w:t>
      </w:r>
    </w:p>
    <w:p>
      <w:pPr>
        <w:spacing w:after="156"/>
        <w:ind w:firstLine="379" w:firstLineChars="180"/>
        <w:textAlignment w:val="baseline"/>
        <w:rPr>
          <w:rStyle w:val="11"/>
          <w:sz w:val="20"/>
          <w:szCs w:val="21"/>
        </w:rPr>
      </w:pPr>
      <w:r>
        <w:rPr>
          <w:rFonts w:hint="eastAsia"/>
          <w:b/>
          <w:bCs/>
          <w:szCs w:val="21"/>
        </w:rPr>
        <w:t xml:space="preserve">第十六条 </w:t>
      </w:r>
      <w:r>
        <w:rPr>
          <w:rStyle w:val="11"/>
          <w:rFonts w:hint="eastAsia"/>
          <w:color w:val="000000"/>
          <w:szCs w:val="21"/>
        </w:rPr>
        <w:t>保险人按照第二十五条的约定，认为被保险人提供的有关索赔的证明和资料不完整的，应当及时一次性通知投保人、被保险人补充提供。</w:t>
      </w:r>
    </w:p>
    <w:p>
      <w:pPr>
        <w:snapToGrid w:val="0"/>
        <w:spacing w:after="156"/>
        <w:ind w:firstLine="413" w:firstLineChars="196"/>
        <w:textAlignment w:val="baseline"/>
        <w:rPr>
          <w:sz w:val="20"/>
          <w:szCs w:val="21"/>
        </w:rPr>
      </w:pPr>
      <w:r>
        <w:rPr>
          <w:rFonts w:hint="eastAsia"/>
          <w:b/>
          <w:bCs/>
          <w:szCs w:val="21"/>
        </w:rPr>
        <w:t xml:space="preserve">第十七条 </w:t>
      </w:r>
      <w:r>
        <w:rPr>
          <w:rFonts w:hint="eastAsia"/>
          <w:szCs w:val="21"/>
        </w:rPr>
        <w:t xml:space="preserve"> 保险人收到被保险人的赔偿保险金的请求后，应当及时作出是否属于保险责任的核定；情形复杂的，应当在三十日内作出核定，但保险合同另有约定的除外。</w:t>
      </w:r>
    </w:p>
    <w:p>
      <w:pPr>
        <w:snapToGrid w:val="0"/>
        <w:spacing w:after="156"/>
        <w:ind w:firstLine="411" w:firstLineChars="196"/>
        <w:textAlignment w:val="baseline"/>
        <w:rPr>
          <w:rStyle w:val="11"/>
          <w:color w:val="000000"/>
          <w:sz w:val="20"/>
          <w:szCs w:val="21"/>
        </w:rPr>
      </w:pPr>
      <w:r>
        <w:rPr>
          <w:rFonts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11"/>
          <w:rFonts w:hint="eastAsia"/>
          <w:szCs w:val="21"/>
        </w:rPr>
        <w:t>对不属于保险责任的，应当自作出核定之日起三日内向被保险人发出拒绝赔偿保险金通知书，并说明理由</w:t>
      </w:r>
      <w:r>
        <w:rPr>
          <w:rFonts w:hint="eastAsia"/>
          <w:szCs w:val="21"/>
        </w:rPr>
        <w:t>。</w:t>
      </w:r>
    </w:p>
    <w:p>
      <w:pPr>
        <w:spacing w:after="156"/>
        <w:ind w:firstLine="422" w:firstLineChars="200"/>
        <w:textAlignment w:val="baseline"/>
        <w:rPr>
          <w:sz w:val="20"/>
          <w:szCs w:val="21"/>
        </w:rPr>
      </w:pPr>
      <w:r>
        <w:rPr>
          <w:rFonts w:hint="eastAsia"/>
          <w:b/>
          <w:bCs/>
          <w:szCs w:val="21"/>
        </w:rPr>
        <w:t xml:space="preserve">第十八条 </w:t>
      </w:r>
      <w:r>
        <w:rPr>
          <w:rStyle w:val="11"/>
          <w:rFonts w:hint="eastAsia"/>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12"/>
          <w:rFonts w:hint="eastAsia"/>
          <w:color w:val="000000"/>
          <w:szCs w:val="21"/>
        </w:rPr>
        <w:t> </w:t>
      </w:r>
    </w:p>
    <w:p>
      <w:pPr>
        <w:spacing w:after="156"/>
        <w:ind w:firstLine="480"/>
        <w:textAlignment w:val="baseline"/>
        <w:rPr>
          <w:i/>
          <w:iCs/>
          <w:sz w:val="20"/>
          <w:szCs w:val="21"/>
        </w:rPr>
      </w:pPr>
    </w:p>
    <w:p>
      <w:pPr>
        <w:spacing w:after="156"/>
        <w:jc w:val="center"/>
        <w:textAlignment w:val="baseline"/>
        <w:rPr>
          <w:b/>
          <w:bCs/>
          <w:sz w:val="20"/>
          <w:szCs w:val="21"/>
        </w:rPr>
      </w:pPr>
      <w:r>
        <w:rPr>
          <w:rFonts w:hint="eastAsia"/>
          <w:b/>
          <w:bCs/>
          <w:szCs w:val="21"/>
        </w:rPr>
        <w:t>投保人、被保险人义务</w:t>
      </w:r>
    </w:p>
    <w:p>
      <w:pPr>
        <w:pStyle w:val="7"/>
        <w:spacing w:after="156"/>
        <w:ind w:firstLine="413" w:firstLineChars="196"/>
        <w:textAlignment w:val="baseline"/>
        <w:rPr>
          <w:szCs w:val="21"/>
        </w:rPr>
      </w:pPr>
      <w:r>
        <w:rPr>
          <w:rFonts w:hint="eastAsia"/>
          <w:b/>
          <w:szCs w:val="21"/>
        </w:rPr>
        <w:t>第十九条</w:t>
      </w:r>
      <w:r>
        <w:rPr>
          <w:rFonts w:hint="eastAsia"/>
          <w:szCs w:val="21"/>
        </w:rPr>
        <w:t xml:space="preserve">  订立保险合同，保险人就保险标的或者被保险人的有关情况提出询问的，投保人应当如实告知，并如实填写投保单。</w:t>
      </w:r>
    </w:p>
    <w:p>
      <w:pPr>
        <w:pStyle w:val="5"/>
        <w:spacing w:after="156"/>
        <w:ind w:firstLine="420"/>
        <w:textAlignment w:val="baseline"/>
        <w:rPr>
          <w:sz w:val="21"/>
          <w:szCs w:val="21"/>
        </w:rPr>
      </w:pPr>
      <w:r>
        <w:rPr>
          <w:rFonts w:hint="eastAsia"/>
          <w:sz w:val="21"/>
          <w:szCs w:val="21"/>
        </w:rPr>
        <w:t>投保人故意或者因重大过失未履行前款规定的如实告知义务，足以影响保险人决定是否同意承保或者提高保险费率的，保险人有权解除合同。</w:t>
      </w:r>
    </w:p>
    <w:p>
      <w:pPr>
        <w:pStyle w:val="5"/>
        <w:spacing w:after="156"/>
        <w:ind w:firstLine="422"/>
        <w:textAlignment w:val="baseline"/>
        <w:rPr>
          <w:sz w:val="21"/>
          <w:szCs w:val="21"/>
        </w:rPr>
      </w:pPr>
      <w:r>
        <w:rPr>
          <w:rFonts w:hint="eastAsia"/>
          <w:b/>
          <w:sz w:val="21"/>
          <w:szCs w:val="21"/>
        </w:rPr>
        <w:t>投保人故意不履行如实告知义务的，保险人对于合同解除前发生的保险事故，不承担赔偿责任，并不退还保险费。</w:t>
      </w:r>
    </w:p>
    <w:p>
      <w:pPr>
        <w:pStyle w:val="5"/>
        <w:spacing w:after="156"/>
        <w:ind w:firstLine="422"/>
        <w:textAlignment w:val="baseline"/>
        <w:rPr>
          <w:rFonts w:cs="楷体_GB2312"/>
          <w:bCs/>
          <w:sz w:val="21"/>
          <w:szCs w:val="21"/>
        </w:rPr>
      </w:pPr>
      <w:r>
        <w:rPr>
          <w:rFonts w:hint="eastAsia"/>
          <w:b/>
          <w:sz w:val="21"/>
          <w:szCs w:val="21"/>
        </w:rPr>
        <w:t>投保人因重大过失未履行如实告知义务，对保险事故的发生有严重影响的，保险人对于合同解除前发生的保险事故，不承担赔偿责任，</w:t>
      </w:r>
      <w:r>
        <w:rPr>
          <w:rFonts w:hint="eastAsia" w:cs="楷体_GB2312"/>
          <w:b/>
          <w:bCs/>
          <w:sz w:val="21"/>
          <w:szCs w:val="21"/>
        </w:rPr>
        <w:t>但应当退还保险费。</w:t>
      </w:r>
    </w:p>
    <w:p>
      <w:pPr>
        <w:pStyle w:val="7"/>
        <w:spacing w:after="156"/>
        <w:ind w:firstLine="422" w:firstLineChars="200"/>
        <w:textAlignment w:val="baseline"/>
        <w:rPr>
          <w:b/>
          <w:bCs/>
          <w:szCs w:val="21"/>
        </w:rPr>
      </w:pPr>
      <w:r>
        <w:rPr>
          <w:rFonts w:hint="eastAsia"/>
          <w:b/>
          <w:szCs w:val="21"/>
        </w:rPr>
        <w:t xml:space="preserve">第二十条  </w:t>
      </w:r>
      <w:r>
        <w:rPr>
          <w:rFonts w:hint="eastAsia"/>
          <w:bCs/>
          <w:szCs w:val="21"/>
        </w:rPr>
        <w:t>投保人应按约定交付保险费。</w:t>
      </w:r>
    </w:p>
    <w:p>
      <w:pPr>
        <w:pStyle w:val="7"/>
        <w:spacing w:after="156"/>
        <w:ind w:firstLine="420" w:firstLineChars="200"/>
        <w:textAlignment w:val="baseline"/>
        <w:rPr>
          <w:b/>
          <w:bCs/>
          <w:szCs w:val="21"/>
        </w:rPr>
      </w:pPr>
      <w:r>
        <w:rPr>
          <w:rFonts w:hint="eastAsia"/>
          <w:bCs/>
          <w:szCs w:val="21"/>
        </w:rPr>
        <w:t>约定一次性交付保险费的，</w:t>
      </w:r>
      <w:r>
        <w:rPr>
          <w:rFonts w:hint="eastAsia"/>
          <w:b/>
          <w:bCs/>
          <w:szCs w:val="21"/>
        </w:rPr>
        <w:t>投保人在约定交费日后交付保险费的，保险人对交费之前发生的保险事故不承担保险责任。</w:t>
      </w:r>
    </w:p>
    <w:p>
      <w:pPr>
        <w:pStyle w:val="7"/>
        <w:spacing w:after="156"/>
        <w:ind w:firstLine="420" w:firstLineChars="200"/>
        <w:textAlignment w:val="baseline"/>
        <w:rPr>
          <w:b/>
          <w:bCs/>
          <w:szCs w:val="21"/>
        </w:rPr>
      </w:pPr>
      <w:r>
        <w:rPr>
          <w:rFonts w:hint="eastAsia"/>
          <w:bCs/>
          <w:szCs w:val="21"/>
        </w:rPr>
        <w:t>约定分期交付保险费的，</w:t>
      </w:r>
      <w:r>
        <w:rPr>
          <w:rFonts w:hint="eastAsia"/>
          <w:b/>
          <w:bCs/>
          <w:szCs w:val="21"/>
        </w:rPr>
        <w:t>保险人按照保险事故发生前保险人实际收取保险费总额与投保人应当交付的保险费的比例承担保险责任，</w:t>
      </w:r>
      <w:r>
        <w:rPr>
          <w:rFonts w:hint="eastAsia"/>
          <w:bCs/>
          <w:szCs w:val="21"/>
        </w:rPr>
        <w:t>投保人应当交付的保险费是指截至保险事故发生时投保人按约定分期应该缴纳的保费总额。</w:t>
      </w:r>
    </w:p>
    <w:p>
      <w:pPr>
        <w:pStyle w:val="5"/>
        <w:spacing w:after="156"/>
        <w:ind w:firstLine="422"/>
        <w:textAlignment w:val="baseline"/>
        <w:rPr>
          <w:sz w:val="21"/>
          <w:szCs w:val="21"/>
        </w:rPr>
      </w:pPr>
      <w:r>
        <w:rPr>
          <w:rFonts w:hint="eastAsia"/>
          <w:b/>
          <w:sz w:val="21"/>
          <w:szCs w:val="21"/>
        </w:rPr>
        <w:t>第二十一条</w:t>
      </w:r>
      <w:r>
        <w:rPr>
          <w:rFonts w:hint="eastAsia"/>
          <w:sz w:val="21"/>
          <w:szCs w:val="21"/>
        </w:rPr>
        <w:t xml:space="preserve">  被保险人应当遵守国家有关消防、安全、生产操作、劳动保护等方面的相关法律、法规及规定，加强管理，采取合理的预防措施，尽力避免或减少责任事故的发生，维护保险标的的安全。</w:t>
      </w:r>
    </w:p>
    <w:p>
      <w:pPr>
        <w:snapToGrid w:val="0"/>
        <w:spacing w:after="156"/>
        <w:ind w:firstLine="420" w:firstLineChars="200"/>
        <w:textAlignment w:val="baseline"/>
        <w:rPr>
          <w:sz w:val="20"/>
          <w:szCs w:val="21"/>
        </w:rPr>
      </w:pPr>
      <w:r>
        <w:rPr>
          <w:rFonts w:hint="eastAsia"/>
          <w:szCs w:val="21"/>
        </w:rPr>
        <w:t>保险人可以对被保险人遵守前款约定的情况进行检查，向投保人、被保险人提出消除不安全因素和隐患的书面建议，投保人、被保险人应该认真付诸实施。</w:t>
      </w:r>
    </w:p>
    <w:p>
      <w:pPr>
        <w:pStyle w:val="7"/>
        <w:spacing w:after="156"/>
        <w:ind w:firstLine="420" w:firstLineChars="200"/>
        <w:textAlignment w:val="baseline"/>
        <w:rPr>
          <w:szCs w:val="21"/>
        </w:rPr>
      </w:pPr>
      <w:r>
        <w:rPr>
          <w:rFonts w:hint="eastAsia"/>
          <w:szCs w:val="21"/>
        </w:rPr>
        <w:t>投保人、被保险人未按照约定履行其对保险标的的安全应尽责任的，保险人有权要求增加保险费或者解除合同。</w:t>
      </w:r>
    </w:p>
    <w:p>
      <w:pPr>
        <w:pStyle w:val="7"/>
        <w:spacing w:after="156"/>
        <w:ind w:firstLine="422" w:firstLineChars="200"/>
        <w:textAlignment w:val="baseline"/>
        <w:rPr>
          <w:rStyle w:val="11"/>
          <w:bCs/>
          <w:szCs w:val="21"/>
        </w:rPr>
      </w:pPr>
      <w:r>
        <w:rPr>
          <w:rFonts w:hint="eastAsia"/>
          <w:b/>
          <w:bCs/>
          <w:szCs w:val="21"/>
        </w:rPr>
        <w:t>第二十二条</w:t>
      </w:r>
      <w:r>
        <w:rPr>
          <w:rStyle w:val="11"/>
          <w:rFonts w:hint="eastAsia"/>
          <w:color w:val="000000"/>
          <w:szCs w:val="21"/>
        </w:rPr>
        <w:t>保险标的转让的，被保险人或者受让人应当及时通知保险人。</w:t>
      </w:r>
    </w:p>
    <w:p>
      <w:pPr>
        <w:pStyle w:val="7"/>
        <w:spacing w:after="156"/>
        <w:ind w:firstLine="420" w:firstLineChars="200"/>
        <w:textAlignment w:val="baseline"/>
        <w:rPr>
          <w:szCs w:val="21"/>
        </w:rPr>
      </w:pPr>
      <w:r>
        <w:rPr>
          <w:rFonts w:hint="eastAsia"/>
          <w:szCs w:val="21"/>
        </w:rPr>
        <w:t>因保险标的转让导致危险程度显著增加的，保险人自收到前款规定的通知之日起三十日内，可以按照合同约定增加保险费或者解除合同。</w:t>
      </w:r>
      <w:r>
        <w:rPr>
          <w:rFonts w:hint="eastAsia"/>
          <w:color w:val="000000"/>
          <w:szCs w:val="21"/>
        </w:rPr>
        <w:t>保险人解除合同的，应当将已收取的保险费，按照合同约定扣除自保险责任开始之日起至合同解除之日止应收的部分后，退还投保人。</w:t>
      </w:r>
    </w:p>
    <w:p>
      <w:pPr>
        <w:pStyle w:val="7"/>
        <w:spacing w:after="156"/>
        <w:ind w:firstLine="422" w:firstLineChars="200"/>
        <w:textAlignment w:val="baseline"/>
        <w:rPr>
          <w:b/>
          <w:szCs w:val="21"/>
        </w:rPr>
      </w:pPr>
      <w:r>
        <w:rPr>
          <w:rStyle w:val="11"/>
          <w:rFonts w:hint="eastAsia"/>
          <w:b/>
          <w:color w:val="000000"/>
          <w:szCs w:val="21"/>
        </w:rPr>
        <w:t>被保险人、受让人未履行本条规定的通知义务的，因转让导致保险标的危险程度显著增加而发生的保险事故，保险人不承担赔偿责任。</w:t>
      </w:r>
    </w:p>
    <w:p>
      <w:pPr>
        <w:pStyle w:val="7"/>
        <w:spacing w:after="156"/>
        <w:ind w:firstLine="422" w:firstLineChars="200"/>
        <w:textAlignment w:val="baseline"/>
        <w:rPr>
          <w:bCs/>
          <w:szCs w:val="21"/>
        </w:rPr>
      </w:pPr>
      <w:r>
        <w:rPr>
          <w:rFonts w:hint="eastAsia"/>
          <w:b/>
          <w:bCs/>
          <w:szCs w:val="21"/>
        </w:rPr>
        <w:t>第二十三条</w:t>
      </w:r>
      <w:r>
        <w:rPr>
          <w:rFonts w:hint="eastAsia"/>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56"/>
        <w:ind w:firstLine="420" w:firstLineChars="199"/>
        <w:textAlignment w:val="baseline"/>
        <w:rPr>
          <w:b/>
          <w:sz w:val="20"/>
          <w:szCs w:val="21"/>
        </w:rPr>
      </w:pPr>
      <w:r>
        <w:rPr>
          <w:rFonts w:hint="eastAsia"/>
          <w:b/>
          <w:szCs w:val="21"/>
        </w:rPr>
        <w:t>被保险人未履行前款约定的通知义务的，因保险标的的危险程度显著增加而发生的保险事故，保险人不承担赔偿责任。</w:t>
      </w:r>
    </w:p>
    <w:p>
      <w:pPr>
        <w:spacing w:after="156"/>
        <w:ind w:firstLine="420" w:firstLineChars="199"/>
        <w:textAlignment w:val="baseline"/>
        <w:rPr>
          <w:sz w:val="20"/>
          <w:szCs w:val="21"/>
        </w:rPr>
      </w:pPr>
      <w:r>
        <w:rPr>
          <w:rFonts w:hint="eastAsia"/>
          <w:b/>
          <w:szCs w:val="21"/>
        </w:rPr>
        <w:t>第二十四条</w:t>
      </w:r>
      <w:r>
        <w:rPr>
          <w:rFonts w:hint="eastAsia"/>
          <w:szCs w:val="21"/>
        </w:rPr>
        <w:t xml:space="preserve">  知道保险事故发生后，被保险人应该：</w:t>
      </w:r>
    </w:p>
    <w:p>
      <w:pPr>
        <w:spacing w:after="156"/>
        <w:ind w:firstLine="420" w:firstLineChars="200"/>
        <w:textAlignment w:val="baseline"/>
        <w:rPr>
          <w:sz w:val="20"/>
          <w:szCs w:val="21"/>
        </w:rPr>
      </w:pPr>
      <w:r>
        <w:rPr>
          <w:rFonts w:hint="eastAsia"/>
          <w:szCs w:val="21"/>
        </w:rPr>
        <w:t>（一）尽力采取必要、合理的措施，防止或减少损失，否则，</w:t>
      </w:r>
      <w:r>
        <w:rPr>
          <w:rFonts w:hint="eastAsia"/>
          <w:b/>
          <w:szCs w:val="21"/>
        </w:rPr>
        <w:t>对因此扩大的损失，保险人不承担赔偿责任；</w:t>
      </w:r>
    </w:p>
    <w:p>
      <w:pPr>
        <w:spacing w:after="156"/>
        <w:ind w:firstLine="420" w:firstLineChars="200"/>
        <w:textAlignment w:val="baseline"/>
        <w:rPr>
          <w:sz w:val="20"/>
          <w:szCs w:val="21"/>
        </w:rPr>
      </w:pPr>
      <w:r>
        <w:rPr>
          <w:rFonts w:hint="eastAsia"/>
          <w:szCs w:val="21"/>
        </w:rPr>
        <w:t>（二）立即通知保险人，并书面说明事故发生的原因、经过和损失情况；</w:t>
      </w:r>
      <w:r>
        <w:rPr>
          <w:rStyle w:val="11"/>
          <w:rFonts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56"/>
        <w:ind w:firstLine="420" w:firstLineChars="200"/>
        <w:textAlignment w:val="baseline"/>
        <w:rPr>
          <w:bCs/>
          <w:sz w:val="20"/>
          <w:szCs w:val="21"/>
        </w:rPr>
      </w:pPr>
      <w:r>
        <w:rPr>
          <w:rFonts w:hint="eastAsia"/>
          <w:bCs/>
          <w:szCs w:val="21"/>
        </w:rPr>
        <w:t>（三）保护事故现场，允许并且协助保险人进行事故调查；</w:t>
      </w:r>
      <w:r>
        <w:rPr>
          <w:rFonts w:hint="eastAsia"/>
          <w:b/>
          <w:bCs/>
          <w:szCs w:val="21"/>
        </w:rPr>
        <w:t>对于拒绝或者妨碍保险人进行事故调查导致无法确定事故原因或核实损失情况的，保险人对无法核实的部分不承担赔偿责任。</w:t>
      </w:r>
    </w:p>
    <w:p>
      <w:pPr>
        <w:spacing w:after="156"/>
        <w:ind w:firstLine="420" w:firstLineChars="199"/>
        <w:textAlignment w:val="baseline"/>
        <w:rPr>
          <w:sz w:val="20"/>
          <w:szCs w:val="21"/>
        </w:rPr>
      </w:pPr>
      <w:r>
        <w:rPr>
          <w:rFonts w:hint="eastAsia"/>
          <w:b/>
          <w:szCs w:val="21"/>
        </w:rPr>
        <w:t xml:space="preserve">第二十五条  </w:t>
      </w:r>
      <w:r>
        <w:rPr>
          <w:rFonts w:hint="eastAsia"/>
          <w:szCs w:val="21"/>
        </w:rPr>
        <w:t>被保险人请求赔偿时，应向保险人提供下列证明和资料：</w:t>
      </w:r>
    </w:p>
    <w:p>
      <w:pPr>
        <w:spacing w:after="156"/>
        <w:ind w:firstLine="417" w:firstLineChars="199"/>
        <w:textAlignment w:val="baseline"/>
        <w:rPr>
          <w:sz w:val="20"/>
          <w:szCs w:val="21"/>
        </w:rPr>
      </w:pPr>
      <w:r>
        <w:rPr>
          <w:rFonts w:hint="eastAsia"/>
          <w:szCs w:val="21"/>
        </w:rPr>
        <w:t>（一）保险单正本、索赔申请、财产损失清单、技术鉴定证明、事故报告书、救护费用发票、必要的帐簿、单据和有关部门的证明；</w:t>
      </w:r>
    </w:p>
    <w:p>
      <w:pPr>
        <w:spacing w:after="156"/>
        <w:ind w:firstLine="417" w:firstLineChars="199"/>
        <w:textAlignment w:val="baseline"/>
        <w:rPr>
          <w:sz w:val="20"/>
          <w:szCs w:val="21"/>
        </w:rPr>
      </w:pPr>
      <w:r>
        <w:rPr>
          <w:rFonts w:hint="eastAsia"/>
          <w:szCs w:val="21"/>
        </w:rPr>
        <w:t>（二）投保人、被保险人所能提供的与确认保险事故的性质、原因、损失程度等有关的其他证明和资料。</w:t>
      </w:r>
    </w:p>
    <w:p>
      <w:pPr>
        <w:spacing w:after="156"/>
        <w:ind w:firstLine="420" w:firstLineChars="199"/>
        <w:textAlignment w:val="baseline"/>
        <w:rPr>
          <w:sz w:val="20"/>
          <w:szCs w:val="21"/>
        </w:rPr>
      </w:pPr>
      <w:r>
        <w:rPr>
          <w:rFonts w:hint="eastAsia"/>
          <w:b/>
          <w:szCs w:val="21"/>
        </w:rPr>
        <w:t>投保人、被保险人未履行前款约定的单证提供义务，导致保险人无法核实损失情况的，保险人对无法核实的部分不承担赔偿责任。</w:t>
      </w:r>
    </w:p>
    <w:p>
      <w:pPr>
        <w:spacing w:after="156"/>
        <w:jc w:val="center"/>
        <w:textAlignment w:val="baseline"/>
        <w:rPr>
          <w:b/>
          <w:bCs/>
          <w:sz w:val="20"/>
          <w:szCs w:val="21"/>
        </w:rPr>
      </w:pPr>
      <w:r>
        <w:rPr>
          <w:rFonts w:hint="eastAsia"/>
          <w:b/>
          <w:bCs/>
          <w:szCs w:val="21"/>
        </w:rPr>
        <w:t>赔偿处理</w:t>
      </w:r>
    </w:p>
    <w:p>
      <w:pPr>
        <w:spacing w:after="156"/>
        <w:ind w:firstLine="420" w:firstLineChars="199"/>
        <w:textAlignment w:val="baseline"/>
        <w:rPr>
          <w:sz w:val="20"/>
          <w:szCs w:val="21"/>
        </w:rPr>
      </w:pPr>
      <w:r>
        <w:rPr>
          <w:rFonts w:hint="eastAsia"/>
          <w:b/>
          <w:szCs w:val="21"/>
        </w:rPr>
        <w:t>第二十六条</w:t>
      </w:r>
      <w:r>
        <w:rPr>
          <w:rStyle w:val="11"/>
          <w:rFonts w:hint="eastAsia"/>
          <w:b/>
          <w:color w:val="000000"/>
          <w:szCs w:val="21"/>
        </w:rPr>
        <w:t>保险事故发生时，被保险人对保险标的不具有保险利益的，不得向保险人请求赔偿保险金。</w:t>
      </w:r>
    </w:p>
    <w:p>
      <w:pPr>
        <w:spacing w:after="156"/>
        <w:ind w:firstLine="422" w:firstLineChars="200"/>
        <w:textAlignment w:val="baseline"/>
        <w:rPr>
          <w:sz w:val="20"/>
          <w:szCs w:val="21"/>
        </w:rPr>
      </w:pPr>
      <w:r>
        <w:rPr>
          <w:rFonts w:hint="eastAsia"/>
          <w:b/>
          <w:szCs w:val="21"/>
        </w:rPr>
        <w:t>第二十七条</w:t>
      </w:r>
      <w:r>
        <w:rPr>
          <w:rFonts w:hint="eastAsia"/>
          <w:szCs w:val="21"/>
        </w:rPr>
        <w:t xml:space="preserve">  保险标的发生保险责任范围内的损失，保险人有权选择下列方式赔偿：</w:t>
      </w:r>
    </w:p>
    <w:p>
      <w:pPr>
        <w:spacing w:after="156"/>
        <w:ind w:firstLine="420" w:firstLineChars="200"/>
        <w:textAlignment w:val="baseline"/>
        <w:rPr>
          <w:sz w:val="20"/>
          <w:szCs w:val="21"/>
        </w:rPr>
      </w:pPr>
      <w:r>
        <w:rPr>
          <w:rFonts w:hint="eastAsia"/>
          <w:szCs w:val="21"/>
        </w:rPr>
        <w:t>（一）货币赔偿：保险人以支付保险金的方式赔偿；</w:t>
      </w:r>
    </w:p>
    <w:p>
      <w:pPr>
        <w:spacing w:after="156"/>
        <w:ind w:firstLine="420" w:firstLineChars="200"/>
        <w:textAlignment w:val="baseline"/>
        <w:rPr>
          <w:sz w:val="20"/>
          <w:szCs w:val="21"/>
        </w:rPr>
      </w:pPr>
      <w:r>
        <w:rPr>
          <w:rFonts w:hint="eastAsia"/>
          <w:szCs w:val="21"/>
        </w:rPr>
        <w:t>（二）实物赔偿：保险人以实物替换受损标的，该实物应具有保险标的出险前同等的类型、结构、状态和性能；</w:t>
      </w:r>
    </w:p>
    <w:p>
      <w:pPr>
        <w:spacing w:after="156"/>
        <w:ind w:firstLine="420" w:firstLineChars="200"/>
        <w:textAlignment w:val="baseline"/>
        <w:rPr>
          <w:sz w:val="20"/>
          <w:szCs w:val="21"/>
        </w:rPr>
      </w:pPr>
      <w:r>
        <w:rPr>
          <w:rFonts w:hint="eastAsia"/>
          <w:szCs w:val="21"/>
        </w:rPr>
        <w:t>（三）实际修复：保险人自行或委托他人修理修复受损标的。</w:t>
      </w:r>
    </w:p>
    <w:p>
      <w:pPr>
        <w:spacing w:after="156"/>
        <w:ind w:firstLine="422" w:firstLineChars="200"/>
        <w:textAlignment w:val="baseline"/>
        <w:rPr>
          <w:b/>
          <w:sz w:val="20"/>
          <w:szCs w:val="21"/>
        </w:rPr>
      </w:pPr>
      <w:r>
        <w:rPr>
          <w:rFonts w:hint="eastAsia"/>
          <w:b/>
          <w:szCs w:val="21"/>
        </w:rPr>
        <w:t>对保险标的在修复或替换过程中，被保险人进行的任何变更、性能增加或改进所产生的额外费用，保险人不负责赔偿。</w:t>
      </w:r>
    </w:p>
    <w:p>
      <w:pPr>
        <w:pStyle w:val="5"/>
        <w:snapToGrid w:val="0"/>
        <w:spacing w:after="156"/>
        <w:ind w:left="0" w:leftChars="0" w:firstLine="413" w:firstLineChars="196"/>
        <w:textAlignment w:val="baseline"/>
        <w:rPr>
          <w:sz w:val="21"/>
          <w:szCs w:val="21"/>
        </w:rPr>
      </w:pPr>
      <w:r>
        <w:rPr>
          <w:rFonts w:hint="eastAsia"/>
          <w:b/>
          <w:sz w:val="21"/>
          <w:szCs w:val="21"/>
        </w:rPr>
        <w:t>第二十八条</w:t>
      </w:r>
      <w:r>
        <w:rPr>
          <w:rFonts w:hint="eastAsia"/>
          <w:sz w:val="21"/>
          <w:szCs w:val="21"/>
        </w:rPr>
        <w:t xml:space="preserve">  保险标的遭受损失后，如果有残余价值，应由双方协商处理。如折归被保险人，由双方协商确定其价值，并在保险赔款中扣除。</w:t>
      </w:r>
    </w:p>
    <w:p>
      <w:pPr>
        <w:spacing w:after="156"/>
        <w:ind w:firstLine="422" w:firstLineChars="200"/>
        <w:textAlignment w:val="baseline"/>
        <w:rPr>
          <w:sz w:val="20"/>
          <w:szCs w:val="21"/>
        </w:rPr>
      </w:pPr>
      <w:r>
        <w:rPr>
          <w:rFonts w:hint="eastAsia"/>
          <w:b/>
          <w:szCs w:val="21"/>
        </w:rPr>
        <w:t>第二十九条</w:t>
      </w:r>
      <w:r>
        <w:rPr>
          <w:rFonts w:hint="eastAsia"/>
          <w:szCs w:val="21"/>
        </w:rPr>
        <w:t xml:space="preserve">  保险标的发生保险责任范围内的损失，保险人按以下方式计算赔偿：</w:t>
      </w:r>
    </w:p>
    <w:p>
      <w:pPr>
        <w:pStyle w:val="5"/>
        <w:spacing w:after="156"/>
        <w:ind w:firstLine="420"/>
        <w:textAlignment w:val="baseline"/>
        <w:rPr>
          <w:sz w:val="21"/>
          <w:szCs w:val="21"/>
        </w:rPr>
      </w:pPr>
      <w:r>
        <w:rPr>
          <w:rFonts w:hint="eastAsia"/>
          <w:sz w:val="21"/>
          <w:szCs w:val="21"/>
        </w:rPr>
        <w:t>（一）保险金额等于或高于保险价值时，按实际损失计算赔偿，最高不超过保险价值；</w:t>
      </w:r>
    </w:p>
    <w:p>
      <w:pPr>
        <w:pStyle w:val="5"/>
        <w:spacing w:after="156"/>
        <w:ind w:firstLine="420"/>
        <w:textAlignment w:val="baseline"/>
        <w:rPr>
          <w:sz w:val="21"/>
          <w:szCs w:val="21"/>
        </w:rPr>
      </w:pPr>
      <w:r>
        <w:rPr>
          <w:rFonts w:hint="eastAsia"/>
          <w:sz w:val="21"/>
          <w:szCs w:val="21"/>
        </w:rPr>
        <w:t>（二）保险金额低于保险价值时，按保险金额与保险价值的比例乘以实际损失计算赔偿，最高不超过保险金额；</w:t>
      </w:r>
    </w:p>
    <w:p>
      <w:pPr>
        <w:pStyle w:val="5"/>
        <w:spacing w:after="156"/>
        <w:ind w:firstLine="420"/>
        <w:textAlignment w:val="baseline"/>
        <w:rPr>
          <w:sz w:val="21"/>
          <w:szCs w:val="21"/>
        </w:rPr>
      </w:pPr>
      <w:r>
        <w:rPr>
          <w:rFonts w:hint="eastAsia"/>
          <w:sz w:val="21"/>
          <w:szCs w:val="21"/>
        </w:rPr>
        <w:t>（三）若本保险合同所列标的不止一项时，应分项按照本条约定处理。</w:t>
      </w:r>
    </w:p>
    <w:p>
      <w:pPr>
        <w:pStyle w:val="5"/>
        <w:spacing w:after="156"/>
        <w:ind w:firstLine="422"/>
        <w:textAlignment w:val="baseline"/>
        <w:rPr>
          <w:sz w:val="21"/>
          <w:szCs w:val="21"/>
        </w:rPr>
      </w:pPr>
      <w:r>
        <w:rPr>
          <w:rFonts w:hint="eastAsia"/>
          <w:b/>
          <w:sz w:val="21"/>
          <w:szCs w:val="21"/>
        </w:rPr>
        <w:t xml:space="preserve">第三十条 </w:t>
      </w:r>
      <w:r>
        <w:rPr>
          <w:rFonts w:hint="eastAsia"/>
          <w:sz w:val="21"/>
          <w:szCs w:val="21"/>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5"/>
        <w:spacing w:after="156"/>
        <w:ind w:firstLine="420"/>
        <w:textAlignment w:val="baseline"/>
        <w:rPr>
          <w:sz w:val="21"/>
          <w:szCs w:val="21"/>
        </w:rPr>
      </w:pPr>
      <w:r>
        <w:rPr>
          <w:rFonts w:hint="eastAsia"/>
          <w:sz w:val="21"/>
          <w:szCs w:val="21"/>
        </w:rPr>
        <w:t>保险标的的保险金额小于其保险价值时，上述费用按被施救保险标的的保险金额与其保险价值的比例在保险标的损失赔偿金额之外另行计算，最高不超过被施救保险标的的保险金额。</w:t>
      </w:r>
    </w:p>
    <w:p>
      <w:pPr>
        <w:pStyle w:val="5"/>
        <w:spacing w:after="156"/>
        <w:ind w:firstLine="420"/>
        <w:textAlignment w:val="baseline"/>
        <w:rPr>
          <w:sz w:val="21"/>
          <w:szCs w:val="21"/>
        </w:rPr>
      </w:pPr>
      <w:r>
        <w:rPr>
          <w:rFonts w:hint="eastAsia"/>
          <w:sz w:val="21"/>
          <w:szCs w:val="21"/>
        </w:rPr>
        <w:t>被施救的财产中，含有本保险合同未承保财产的，按被施救保险标的的保险价值与全部被施救财产价值的比例分摊施救费用。</w:t>
      </w:r>
    </w:p>
    <w:p>
      <w:pPr>
        <w:pStyle w:val="5"/>
        <w:spacing w:after="156"/>
        <w:ind w:firstLine="422"/>
        <w:textAlignment w:val="baseline"/>
        <w:rPr>
          <w:sz w:val="21"/>
          <w:szCs w:val="21"/>
        </w:rPr>
      </w:pPr>
      <w:r>
        <w:rPr>
          <w:rFonts w:hint="eastAsia"/>
          <w:b/>
          <w:sz w:val="21"/>
          <w:szCs w:val="21"/>
        </w:rPr>
        <w:t xml:space="preserve">第三十一条  </w:t>
      </w:r>
      <w:r>
        <w:rPr>
          <w:rFonts w:hint="eastAsia"/>
          <w:sz w:val="21"/>
          <w:szCs w:val="21"/>
        </w:rPr>
        <w:t>每次事故保险人的赔偿金额为根据第二十九条、第三十条约定计算的金额扣除每次事故免赔额后的金额，或者为根据第二十九条、第三十条约定计算的金额扣除该金额与免赔率乘积后的金额。</w:t>
      </w:r>
    </w:p>
    <w:p>
      <w:pPr>
        <w:snapToGrid w:val="0"/>
        <w:spacing w:after="156"/>
        <w:ind w:firstLine="420" w:firstLineChars="199"/>
        <w:textAlignment w:val="baseline"/>
        <w:rPr>
          <w:sz w:val="20"/>
          <w:szCs w:val="21"/>
        </w:rPr>
      </w:pPr>
      <w:r>
        <w:rPr>
          <w:rFonts w:hint="eastAsia"/>
          <w:b/>
          <w:szCs w:val="21"/>
        </w:rPr>
        <w:t>第三十二条</w:t>
      </w:r>
      <w:r>
        <w:rPr>
          <w:rFonts w:hint="eastAsia"/>
          <w:szCs w:val="21"/>
        </w:rPr>
        <w:t xml:space="preserve">  保险事故发生时，如果存在重复保险，保险人按照本保险合同的相应保险金额与其他保险合同及本保险合同相应保险金额总和的比例承担赔偿责任。</w:t>
      </w:r>
    </w:p>
    <w:p>
      <w:pPr>
        <w:snapToGrid w:val="0"/>
        <w:spacing w:after="156"/>
        <w:ind w:firstLine="420" w:firstLineChars="199"/>
        <w:textAlignment w:val="baseline"/>
        <w:rPr>
          <w:sz w:val="20"/>
          <w:szCs w:val="21"/>
        </w:rPr>
      </w:pPr>
      <w:r>
        <w:rPr>
          <w:rFonts w:hint="eastAsia"/>
          <w:b/>
          <w:szCs w:val="21"/>
        </w:rPr>
        <w:t>其他保险人应承担的赔偿金额，本保险人不负责垫付。若被保险人未如实告知导致保险人多支付赔偿金的，保险人有权向被保险人追回多支付的部分。</w:t>
      </w:r>
    </w:p>
    <w:p>
      <w:pPr>
        <w:spacing w:after="156"/>
        <w:ind w:firstLine="420" w:firstLineChars="199"/>
        <w:textAlignment w:val="baseline"/>
        <w:rPr>
          <w:sz w:val="20"/>
          <w:szCs w:val="21"/>
        </w:rPr>
      </w:pPr>
      <w:r>
        <w:rPr>
          <w:rFonts w:hint="eastAsia"/>
          <w:b/>
          <w:szCs w:val="21"/>
        </w:rPr>
        <w:t>第三十三条</w:t>
      </w:r>
      <w:r>
        <w:rPr>
          <w:rFonts w:hint="eastAsia"/>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snapToGrid w:val="0"/>
        <w:spacing w:after="156"/>
        <w:ind w:firstLine="422" w:firstLineChars="200"/>
        <w:textAlignment w:val="baseline"/>
        <w:rPr>
          <w:rStyle w:val="11"/>
          <w:color w:val="000000"/>
          <w:sz w:val="20"/>
          <w:szCs w:val="21"/>
        </w:rPr>
      </w:pPr>
      <w:r>
        <w:rPr>
          <w:rFonts w:hint="eastAsia"/>
          <w:b/>
          <w:szCs w:val="21"/>
        </w:rPr>
        <w:t>第三十四条</w:t>
      </w:r>
      <w:r>
        <w:rPr>
          <w:rFonts w:hint="eastAsia"/>
          <w:szCs w:val="21"/>
        </w:rPr>
        <w:t xml:space="preserve">  发</w:t>
      </w:r>
      <w:r>
        <w:rPr>
          <w:rStyle w:val="11"/>
          <w:rFonts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snapToGrid w:val="0"/>
        <w:spacing w:after="156"/>
        <w:ind w:firstLine="420" w:firstLineChars="200"/>
        <w:textAlignment w:val="baseline"/>
        <w:rPr>
          <w:rStyle w:val="11"/>
          <w:color w:val="000000"/>
          <w:sz w:val="20"/>
          <w:szCs w:val="21"/>
        </w:rPr>
      </w:pPr>
      <w:r>
        <w:rPr>
          <w:rStyle w:val="11"/>
          <w:rFonts w:hint="eastAsia"/>
          <w:color w:val="000000"/>
          <w:szCs w:val="21"/>
        </w:rPr>
        <w:t>被保险人已经从有关责任方取得赔偿的，保险人赔偿保险金时，可以相应扣减被保险人已从有关责任方取得的赔偿金额。</w:t>
      </w:r>
    </w:p>
    <w:p>
      <w:pPr>
        <w:spacing w:after="156"/>
        <w:ind w:firstLine="420" w:firstLineChars="199"/>
        <w:textAlignment w:val="baseline"/>
        <w:rPr>
          <w:rStyle w:val="11"/>
          <w:b/>
          <w:color w:val="000000"/>
          <w:sz w:val="20"/>
          <w:szCs w:val="21"/>
        </w:rPr>
      </w:pPr>
      <w:r>
        <w:rPr>
          <w:rStyle w:val="11"/>
          <w:rFonts w:hint="eastAsia"/>
          <w:b/>
          <w:color w:val="000000"/>
          <w:szCs w:val="21"/>
        </w:rPr>
        <w:t>保险事故发生后，在保险人未赔偿保险金之前，被保险人放弃对有关责任方请求赔偿权利的，保险人不承担赔偿责任；</w:t>
      </w:r>
      <w:r>
        <w:rPr>
          <w:rStyle w:val="11"/>
          <w:rFonts w:hint="eastAsia"/>
          <w:color w:val="000000"/>
          <w:szCs w:val="21"/>
        </w:rPr>
        <w:t>保险人向被保险人赔偿保险金后，被保险人未经保险人同意放弃对有关责任方请求赔偿权利的，该行为无效；</w:t>
      </w:r>
      <w:r>
        <w:rPr>
          <w:rStyle w:val="11"/>
          <w:rFonts w:hint="eastAsia"/>
          <w:b/>
          <w:color w:val="000000"/>
          <w:szCs w:val="21"/>
        </w:rPr>
        <w:t>由于被保险人故意或者因重大过失致使保险人不能行使代位请求赔偿的权利的，保险人可以扣减或者要求返还相应的保险金。</w:t>
      </w:r>
    </w:p>
    <w:p>
      <w:pPr>
        <w:spacing w:after="156"/>
        <w:ind w:firstLine="420" w:firstLineChars="199"/>
        <w:textAlignment w:val="baseline"/>
        <w:rPr>
          <w:sz w:val="20"/>
          <w:szCs w:val="21"/>
        </w:rPr>
      </w:pPr>
      <w:r>
        <w:rPr>
          <w:rFonts w:hint="eastAsia"/>
          <w:b/>
          <w:szCs w:val="21"/>
        </w:rPr>
        <w:t>第三十五条</w:t>
      </w:r>
      <w:r>
        <w:rPr>
          <w:rStyle w:val="11"/>
          <w:rFonts w:hint="eastAsia"/>
          <w:color w:val="000000"/>
          <w:szCs w:val="21"/>
        </w:rPr>
        <w:t>被保险人向保险人请求赔偿保险金的诉讼时效期间为二年，自其知道或者应当知道保险事故发生之日起计算。</w:t>
      </w:r>
      <w:r>
        <w:rPr>
          <w:rStyle w:val="12"/>
          <w:rFonts w:hint="eastAsia"/>
          <w:color w:val="000000"/>
          <w:szCs w:val="21"/>
        </w:rPr>
        <w:t> </w:t>
      </w:r>
    </w:p>
    <w:p>
      <w:pPr>
        <w:spacing w:after="156"/>
        <w:ind w:firstLine="480"/>
        <w:textAlignment w:val="baseline"/>
        <w:rPr>
          <w:sz w:val="20"/>
          <w:szCs w:val="21"/>
        </w:rPr>
      </w:pPr>
    </w:p>
    <w:p>
      <w:pPr>
        <w:spacing w:after="156"/>
        <w:jc w:val="center"/>
        <w:textAlignment w:val="baseline"/>
        <w:rPr>
          <w:b/>
          <w:bCs/>
          <w:sz w:val="20"/>
          <w:szCs w:val="21"/>
        </w:rPr>
      </w:pPr>
      <w:r>
        <w:rPr>
          <w:rFonts w:hint="eastAsia"/>
          <w:b/>
          <w:bCs/>
          <w:szCs w:val="21"/>
        </w:rPr>
        <w:t>争议处理和法律适用</w:t>
      </w:r>
    </w:p>
    <w:p>
      <w:pPr>
        <w:spacing w:after="156"/>
        <w:ind w:firstLine="420" w:firstLineChars="199"/>
        <w:textAlignment w:val="baseline"/>
        <w:rPr>
          <w:sz w:val="20"/>
          <w:szCs w:val="21"/>
        </w:rPr>
      </w:pPr>
      <w:r>
        <w:rPr>
          <w:rFonts w:hint="eastAsia"/>
          <w:b/>
          <w:szCs w:val="21"/>
        </w:rPr>
        <w:t>第三十六条</w:t>
      </w:r>
      <w:r>
        <w:rPr>
          <w:rFonts w:hint="eastAsia"/>
          <w:szCs w:val="21"/>
        </w:rPr>
        <w:t xml:space="preserve">  因履行本保险合同发生的争议，由当事人协商解决。协商不成的，提交保险单载明的仲裁机构仲裁；保险单未载明仲裁机构且争议发生后未达成仲裁协议的，依法向人民法院起诉。</w:t>
      </w:r>
    </w:p>
    <w:p>
      <w:pPr>
        <w:spacing w:after="156"/>
        <w:ind w:firstLine="420" w:firstLineChars="199"/>
        <w:textAlignment w:val="baseline"/>
        <w:rPr>
          <w:sz w:val="20"/>
          <w:szCs w:val="21"/>
        </w:rPr>
      </w:pPr>
      <w:r>
        <w:rPr>
          <w:rFonts w:hint="eastAsia"/>
          <w:b/>
          <w:szCs w:val="21"/>
        </w:rPr>
        <w:t>第三十七条</w:t>
      </w:r>
      <w:r>
        <w:rPr>
          <w:rFonts w:hint="eastAsia"/>
          <w:szCs w:val="21"/>
        </w:rPr>
        <w:t xml:space="preserve">  与本保险合同有关的以及履行本保险合同产生的一切争议，适用中华人民共和国法律（不包括港澳台地区法律）。</w:t>
      </w:r>
    </w:p>
    <w:p>
      <w:pPr>
        <w:spacing w:after="156"/>
        <w:ind w:firstLine="480"/>
        <w:textAlignment w:val="baseline"/>
        <w:rPr>
          <w:sz w:val="20"/>
          <w:szCs w:val="21"/>
        </w:rPr>
      </w:pPr>
    </w:p>
    <w:p>
      <w:pPr>
        <w:spacing w:after="156"/>
        <w:jc w:val="center"/>
        <w:textAlignment w:val="baseline"/>
        <w:rPr>
          <w:b/>
          <w:bCs/>
          <w:sz w:val="20"/>
          <w:szCs w:val="21"/>
        </w:rPr>
      </w:pPr>
      <w:r>
        <w:rPr>
          <w:rFonts w:hint="eastAsia"/>
          <w:b/>
          <w:bCs/>
          <w:szCs w:val="21"/>
        </w:rPr>
        <w:t>其他事项</w:t>
      </w:r>
    </w:p>
    <w:p>
      <w:pPr>
        <w:spacing w:after="156"/>
        <w:ind w:firstLine="420" w:firstLineChars="199"/>
        <w:textAlignment w:val="baseline"/>
        <w:rPr>
          <w:rStyle w:val="12"/>
          <w:color w:val="000000"/>
          <w:sz w:val="20"/>
          <w:szCs w:val="21"/>
        </w:rPr>
      </w:pPr>
      <w:r>
        <w:rPr>
          <w:rFonts w:hint="eastAsia"/>
          <w:b/>
          <w:szCs w:val="21"/>
        </w:rPr>
        <w:t>第三十八条</w:t>
      </w:r>
      <w:r>
        <w:rPr>
          <w:rStyle w:val="11"/>
          <w:rFonts w:hint="eastAsia"/>
          <w:color w:val="000000"/>
          <w:szCs w:val="21"/>
        </w:rPr>
        <w:t>保险标的发生部分损失的，自保险人赔偿之日起三十日内，投保人可以解除合同；除合同另有约定外，保险人也可以解除合同，但应当提前十五日通知投保人。</w:t>
      </w:r>
    </w:p>
    <w:p>
      <w:pPr>
        <w:spacing w:after="156"/>
        <w:ind w:firstLine="417" w:firstLineChars="199"/>
        <w:textAlignment w:val="baseline"/>
        <w:rPr>
          <w:rStyle w:val="11"/>
          <w:sz w:val="20"/>
          <w:szCs w:val="21"/>
        </w:rPr>
      </w:pPr>
      <w:r>
        <w:rPr>
          <w:rFonts w:hint="eastAsia"/>
          <w:color w:val="000000"/>
          <w:szCs w:val="21"/>
        </w:rPr>
        <w:t>保险合同依据前款规定</w:t>
      </w:r>
      <w:r>
        <w:rPr>
          <w:rStyle w:val="11"/>
          <w:rFonts w:hint="eastAsia"/>
          <w:color w:val="000000"/>
          <w:szCs w:val="21"/>
        </w:rPr>
        <w:t>解除的，保险人应当将保险标的未受损失部分的保险费，按照合同约定扣除自保险责任开始之日起至合同解除之日止应收的部分后，退还投保人。</w:t>
      </w:r>
    </w:p>
    <w:p>
      <w:pPr>
        <w:spacing w:after="156"/>
        <w:ind w:firstLine="422" w:firstLineChars="200"/>
        <w:textAlignment w:val="baseline"/>
        <w:rPr>
          <w:rStyle w:val="11"/>
          <w:sz w:val="20"/>
          <w:szCs w:val="21"/>
        </w:rPr>
      </w:pPr>
      <w:r>
        <w:rPr>
          <w:rFonts w:hint="eastAsia"/>
          <w:b/>
          <w:szCs w:val="21"/>
        </w:rPr>
        <w:t>第三十九条</w:t>
      </w:r>
      <w:r>
        <w:rPr>
          <w:rStyle w:val="11"/>
          <w:rFonts w:hint="eastAsia"/>
          <w:szCs w:val="21"/>
        </w:rPr>
        <w:t>保险责任开始前，投保人要求解除保险合同的，应当按本保险合同的约定向保险人支付退保手续费，保险人应当退还剩余部分保险费。</w:t>
      </w:r>
    </w:p>
    <w:p>
      <w:pPr>
        <w:spacing w:after="156"/>
        <w:ind w:firstLine="420" w:firstLineChars="200"/>
        <w:textAlignment w:val="baseline"/>
        <w:rPr>
          <w:rStyle w:val="11"/>
          <w:sz w:val="20"/>
          <w:szCs w:val="21"/>
        </w:rPr>
      </w:pPr>
      <w:r>
        <w:rPr>
          <w:rStyle w:val="11"/>
          <w:rFonts w:hint="eastAsia"/>
          <w:szCs w:val="21"/>
        </w:rPr>
        <w:t>保险责任开始后，投保人要求解除保险合同的，自通知保险人之日起，保险合同解除，保险人按短期费率计收保险责任开始之日起至合同解除之日止期间的保险费，并退还剩余部分保险费。</w:t>
      </w:r>
    </w:p>
    <w:p>
      <w:pPr>
        <w:spacing w:after="156"/>
        <w:ind w:firstLine="420" w:firstLineChars="200"/>
        <w:textAlignment w:val="baseline"/>
        <w:rPr>
          <w:sz w:val="20"/>
          <w:szCs w:val="21"/>
        </w:rPr>
      </w:pPr>
      <w:r>
        <w:rPr>
          <w:rStyle w:val="11"/>
          <w:rFonts w:hint="eastAsia"/>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56"/>
        <w:ind w:firstLine="420" w:firstLineChars="199"/>
        <w:textAlignment w:val="baseline"/>
        <w:rPr>
          <w:sz w:val="20"/>
          <w:szCs w:val="21"/>
        </w:rPr>
      </w:pPr>
      <w:r>
        <w:rPr>
          <w:rFonts w:hint="eastAsia"/>
          <w:b/>
          <w:szCs w:val="21"/>
        </w:rPr>
        <w:t>第四十条</w:t>
      </w:r>
      <w:r>
        <w:rPr>
          <w:rFonts w:hint="eastAsia"/>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spacing w:after="156"/>
        <w:ind w:firstLine="398" w:firstLineChars="199"/>
        <w:textAlignment w:val="baseline"/>
        <w:rPr>
          <w:sz w:val="20"/>
          <w:szCs w:val="21"/>
        </w:rPr>
      </w:pPr>
    </w:p>
    <w:p>
      <w:pPr>
        <w:spacing w:after="156"/>
        <w:ind w:firstLine="525" w:firstLineChars="249"/>
        <w:jc w:val="center"/>
        <w:textAlignment w:val="baseline"/>
        <w:rPr>
          <w:b/>
          <w:sz w:val="20"/>
          <w:szCs w:val="21"/>
        </w:rPr>
      </w:pPr>
      <w:r>
        <w:rPr>
          <w:rFonts w:hint="eastAsia"/>
          <w:b/>
          <w:szCs w:val="21"/>
        </w:rPr>
        <w:t>释义</w:t>
      </w:r>
    </w:p>
    <w:p>
      <w:pPr>
        <w:pStyle w:val="4"/>
        <w:spacing w:after="156"/>
        <w:ind w:firstLine="420" w:firstLineChars="200"/>
        <w:textAlignment w:val="baseline"/>
        <w:rPr>
          <w:b/>
          <w:szCs w:val="21"/>
        </w:rPr>
      </w:pPr>
      <w:r>
        <w:rPr>
          <w:rFonts w:hint="eastAsia"/>
          <w:szCs w:val="21"/>
        </w:rPr>
        <w:t xml:space="preserve">第四十一条  </w:t>
      </w:r>
      <w:r>
        <w:rPr>
          <w:rFonts w:hint="eastAsia"/>
          <w:b/>
          <w:szCs w:val="21"/>
        </w:rPr>
        <w:t>本保险合同涉及下列术语时，适用下列释义：</w:t>
      </w:r>
    </w:p>
    <w:p>
      <w:pPr>
        <w:spacing w:after="156"/>
        <w:ind w:firstLine="380" w:firstLineChars="181"/>
        <w:textAlignment w:val="baseline"/>
        <w:rPr>
          <w:sz w:val="20"/>
          <w:szCs w:val="21"/>
        </w:rPr>
      </w:pPr>
      <w:r>
        <w:rPr>
          <w:rFonts w:hint="eastAsia"/>
          <w:szCs w:val="21"/>
        </w:rPr>
        <w:t>（一）火灾</w:t>
      </w:r>
    </w:p>
    <w:p>
      <w:pPr>
        <w:spacing w:after="156"/>
        <w:ind w:firstLine="420"/>
        <w:textAlignment w:val="baseline"/>
        <w:rPr>
          <w:sz w:val="20"/>
          <w:szCs w:val="21"/>
        </w:rPr>
      </w:pPr>
      <w:r>
        <w:rPr>
          <w:rFonts w:hint="eastAsia"/>
          <w:szCs w:val="21"/>
        </w:rPr>
        <w:t xml:space="preserve"> 在时间或空间上失去控制的燃烧所造成的灾害。构成本保险的火灾责任必须同时具备以下三个条件：</w:t>
      </w:r>
    </w:p>
    <w:p>
      <w:pPr>
        <w:spacing w:after="156"/>
        <w:ind w:firstLine="420"/>
        <w:textAlignment w:val="baseline"/>
        <w:rPr>
          <w:sz w:val="20"/>
          <w:szCs w:val="21"/>
        </w:rPr>
      </w:pPr>
      <w:r>
        <w:rPr>
          <w:rFonts w:hint="eastAsia"/>
          <w:szCs w:val="21"/>
        </w:rPr>
        <w:t xml:space="preserve">  1．有燃烧现象，即有热有光有火焰；</w:t>
      </w:r>
    </w:p>
    <w:p>
      <w:pPr>
        <w:spacing w:after="156"/>
        <w:ind w:firstLine="420"/>
        <w:textAlignment w:val="baseline"/>
        <w:rPr>
          <w:sz w:val="20"/>
          <w:szCs w:val="21"/>
        </w:rPr>
      </w:pPr>
      <w:r>
        <w:rPr>
          <w:rFonts w:hint="eastAsia"/>
          <w:szCs w:val="21"/>
        </w:rPr>
        <w:t xml:space="preserve">  2．偶然、意外发生的燃烧；</w:t>
      </w:r>
    </w:p>
    <w:p>
      <w:pPr>
        <w:spacing w:after="156"/>
        <w:ind w:firstLine="420"/>
        <w:textAlignment w:val="baseline"/>
        <w:rPr>
          <w:sz w:val="20"/>
          <w:szCs w:val="21"/>
        </w:rPr>
      </w:pPr>
      <w:r>
        <w:rPr>
          <w:rFonts w:hint="eastAsia"/>
          <w:szCs w:val="21"/>
        </w:rPr>
        <w:t xml:space="preserve">  3．燃烧失去控制并有蔓延扩大的趋势。</w:t>
      </w:r>
    </w:p>
    <w:p>
      <w:pPr>
        <w:spacing w:after="156"/>
        <w:ind w:firstLine="420"/>
        <w:textAlignment w:val="baseline"/>
        <w:rPr>
          <w:sz w:val="20"/>
          <w:szCs w:val="21"/>
        </w:rPr>
      </w:pPr>
      <w:r>
        <w:rPr>
          <w:rFonts w:hint="eastAsia"/>
          <w:szCs w:val="21"/>
        </w:rPr>
        <w:t xml:space="preserve">  因此，仅有燃烧现象并不等于构成本保险中的火灾责任。在生产、生活中有目的用火，如为了防疫而焚毁沾污的衣物，点火烧荒等属正常燃烧，不同于火灾责任。</w:t>
      </w:r>
    </w:p>
    <w:p>
      <w:pPr>
        <w:spacing w:after="156"/>
        <w:ind w:firstLine="420"/>
        <w:textAlignment w:val="baseline"/>
        <w:rPr>
          <w:sz w:val="20"/>
          <w:szCs w:val="21"/>
        </w:rPr>
      </w:pPr>
      <w:r>
        <w:rPr>
          <w:rFonts w:hint="eastAsia"/>
          <w:szCs w:val="21"/>
        </w:rPr>
        <w:t xml:space="preserve">  因烘、烤、烫、烙造成焦糊变质等损失，既无燃烧现象，又无蔓延扩大趋势，也不属于火灾责任。</w:t>
      </w:r>
    </w:p>
    <w:p>
      <w:pPr>
        <w:spacing w:after="156"/>
        <w:ind w:firstLine="420"/>
        <w:textAlignment w:val="baseline"/>
        <w:rPr>
          <w:sz w:val="20"/>
          <w:szCs w:val="21"/>
        </w:rPr>
      </w:pPr>
      <w:r>
        <w:rPr>
          <w:rFonts w:hint="eastAsia"/>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ind w:firstLine="420"/>
        <w:textAlignment w:val="baseline"/>
        <w:rPr>
          <w:sz w:val="20"/>
          <w:szCs w:val="21"/>
        </w:rPr>
      </w:pPr>
      <w:r>
        <w:rPr>
          <w:rFonts w:hint="eastAsia"/>
          <w:szCs w:val="21"/>
        </w:rPr>
        <w:t xml:space="preserve"> （二）爆炸</w:t>
      </w:r>
    </w:p>
    <w:p>
      <w:pPr>
        <w:spacing w:after="156"/>
        <w:ind w:firstLine="420" w:firstLineChars="200"/>
        <w:textAlignment w:val="baseline"/>
        <w:rPr>
          <w:sz w:val="20"/>
          <w:szCs w:val="21"/>
        </w:rPr>
      </w:pPr>
      <w:r>
        <w:rPr>
          <w:rFonts w:hint="eastAsia"/>
          <w:szCs w:val="21"/>
        </w:rPr>
        <w:t>爆炸分物理性爆炸和化学性爆炸。</w:t>
      </w:r>
    </w:p>
    <w:p>
      <w:pPr>
        <w:spacing w:after="156"/>
        <w:ind w:firstLine="420" w:firstLineChars="200"/>
        <w:textAlignment w:val="baseline"/>
        <w:rPr>
          <w:sz w:val="20"/>
          <w:szCs w:val="21"/>
        </w:rPr>
      </w:pPr>
      <w:r>
        <w:rPr>
          <w:rFonts w:hint="eastAsia"/>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spacing w:after="156"/>
        <w:ind w:firstLine="380" w:firstLineChars="181"/>
        <w:textAlignment w:val="baseline"/>
        <w:rPr>
          <w:sz w:val="20"/>
          <w:szCs w:val="21"/>
        </w:rPr>
      </w:pPr>
      <w:r>
        <w:rPr>
          <w:rFonts w:hint="eastAsia"/>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56"/>
        <w:ind w:firstLine="420" w:firstLineChars="200"/>
        <w:textAlignment w:val="baseline"/>
        <w:rPr>
          <w:sz w:val="20"/>
          <w:szCs w:val="21"/>
        </w:rPr>
      </w:pPr>
      <w:r>
        <w:rPr>
          <w:rFonts w:hint="eastAsia"/>
          <w:szCs w:val="21"/>
        </w:rPr>
        <w:t>因物体本身的瑕疵，使用损耗或产品质量低劣以及由于容器内部承受“负压’（内压比外压小）造成的损失，不属于爆炸责任。</w:t>
      </w:r>
    </w:p>
    <w:p>
      <w:pPr>
        <w:spacing w:after="156"/>
        <w:ind w:firstLine="420" w:firstLineChars="200"/>
        <w:textAlignment w:val="baseline"/>
        <w:rPr>
          <w:sz w:val="20"/>
          <w:szCs w:val="21"/>
        </w:rPr>
      </w:pPr>
      <w:r>
        <w:rPr>
          <w:rFonts w:hint="eastAsia"/>
          <w:szCs w:val="21"/>
        </w:rPr>
        <w:t>（三）雷击</w:t>
      </w:r>
    </w:p>
    <w:p>
      <w:pPr>
        <w:spacing w:after="156"/>
        <w:ind w:firstLine="420" w:firstLineChars="200"/>
        <w:textAlignment w:val="baseline"/>
        <w:rPr>
          <w:sz w:val="20"/>
          <w:szCs w:val="21"/>
        </w:rPr>
      </w:pPr>
      <w:r>
        <w:rPr>
          <w:rFonts w:hint="eastAsia"/>
          <w:szCs w:val="21"/>
        </w:rPr>
        <w:t>雷击指由雷电造成的灾害。雷电为积雨云中、云间或云地之间产生的放电现象。雷击的破坏形式分直接雷击与感应雷击两种。</w:t>
      </w:r>
    </w:p>
    <w:p>
      <w:pPr>
        <w:spacing w:after="156"/>
        <w:ind w:firstLine="420" w:firstLineChars="200"/>
        <w:textAlignment w:val="baseline"/>
        <w:rPr>
          <w:sz w:val="20"/>
          <w:szCs w:val="21"/>
        </w:rPr>
      </w:pPr>
      <w:r>
        <w:rPr>
          <w:rFonts w:hint="eastAsia"/>
          <w:szCs w:val="21"/>
        </w:rPr>
        <w:t>1．直接雷击：由于雷电直接击中保险标的造成损失，属直接雷击责任。</w:t>
      </w:r>
    </w:p>
    <w:p>
      <w:pPr>
        <w:spacing w:after="156"/>
        <w:ind w:firstLine="420" w:firstLineChars="200"/>
        <w:textAlignment w:val="baseline"/>
        <w:rPr>
          <w:sz w:val="20"/>
          <w:szCs w:val="21"/>
        </w:rPr>
      </w:pPr>
      <w:r>
        <w:rPr>
          <w:rFonts w:hint="eastAsia"/>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ind w:firstLine="420" w:firstLineChars="200"/>
        <w:textAlignment w:val="baseline"/>
        <w:rPr>
          <w:sz w:val="20"/>
          <w:szCs w:val="21"/>
        </w:rPr>
      </w:pPr>
      <w:r>
        <w:rPr>
          <w:rFonts w:hint="eastAsia"/>
          <w:szCs w:val="21"/>
        </w:rPr>
        <w:t>（四）暴雨：指每小时降雨量达16毫米以上，或连续12小时降雨量达30毫米以上，或连续24小时降雨量达50毫米以上的降雨。</w:t>
      </w:r>
    </w:p>
    <w:p>
      <w:pPr>
        <w:spacing w:after="156"/>
        <w:ind w:firstLine="420" w:firstLineChars="200"/>
        <w:textAlignment w:val="baseline"/>
        <w:rPr>
          <w:sz w:val="20"/>
          <w:szCs w:val="21"/>
        </w:rPr>
      </w:pPr>
      <w:r>
        <w:rPr>
          <w:rFonts w:hint="eastAsia"/>
          <w:szCs w:val="21"/>
        </w:rPr>
        <w:t>（五）洪水：指山洪暴发、江河泛滥、潮水上岸及倒灌。但规律性的涨潮、自动灭火设施漏水以及在常年水位以下或地下渗水、水管爆裂不属于洪水责任。</w:t>
      </w:r>
    </w:p>
    <w:p>
      <w:pPr>
        <w:spacing w:after="156"/>
        <w:ind w:firstLine="420" w:firstLineChars="200"/>
        <w:textAlignment w:val="baseline"/>
        <w:rPr>
          <w:sz w:val="20"/>
          <w:szCs w:val="21"/>
        </w:rPr>
      </w:pPr>
      <w:r>
        <w:rPr>
          <w:rFonts w:hint="eastAsia"/>
          <w:szCs w:val="21"/>
        </w:rPr>
        <w:t>（六）暴风：指风力达8级、风速在17.2米/秒以上的自然风。</w:t>
      </w:r>
    </w:p>
    <w:p>
      <w:pPr>
        <w:spacing w:after="156"/>
        <w:ind w:firstLine="420" w:firstLineChars="200"/>
        <w:textAlignment w:val="baseline"/>
        <w:rPr>
          <w:sz w:val="20"/>
          <w:szCs w:val="21"/>
        </w:rPr>
      </w:pPr>
      <w:r>
        <w:rPr>
          <w:rFonts w:hint="eastAsia"/>
          <w:szCs w:val="21"/>
        </w:rPr>
        <w:t>（七）龙卷风：指一种范围小而时间短的猛烈旋风，陆地上平均最大风速在79米/秒-103米/秒，极端最大风速在100米/秒以上。</w:t>
      </w:r>
    </w:p>
    <w:p>
      <w:pPr>
        <w:spacing w:after="156"/>
        <w:ind w:firstLine="420" w:firstLineChars="200"/>
        <w:textAlignment w:val="baseline"/>
        <w:rPr>
          <w:sz w:val="20"/>
          <w:szCs w:val="21"/>
        </w:rPr>
      </w:pPr>
      <w:r>
        <w:rPr>
          <w:rFonts w:hint="eastAsia"/>
          <w:szCs w:val="21"/>
        </w:rPr>
        <w:t>（八）冰雹：指从强烈对流的积雨云中降落到地面的冰块或冰球，直径大于5毫米，核心坚硬的固体降水。</w:t>
      </w:r>
    </w:p>
    <w:p>
      <w:pPr>
        <w:spacing w:after="156"/>
        <w:ind w:firstLine="420" w:firstLineChars="200"/>
        <w:textAlignment w:val="baseline"/>
        <w:rPr>
          <w:sz w:val="20"/>
          <w:szCs w:val="21"/>
        </w:rPr>
      </w:pPr>
      <w:r>
        <w:rPr>
          <w:rFonts w:hint="eastAsia"/>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ind w:firstLine="420" w:firstLineChars="200"/>
        <w:textAlignment w:val="baseline"/>
        <w:rPr>
          <w:sz w:val="20"/>
          <w:szCs w:val="21"/>
        </w:rPr>
      </w:pPr>
      <w:r>
        <w:rPr>
          <w:rFonts w:hint="eastAsia"/>
          <w:szCs w:val="21"/>
        </w:rPr>
        <w:t>（十）沙尘暴：指强风将地面大量尘沙吹起，使空气很混浊，水平能见度小于1公里的天气现象。</w:t>
      </w:r>
    </w:p>
    <w:p>
      <w:pPr>
        <w:spacing w:after="156"/>
        <w:ind w:firstLine="420" w:firstLineChars="200"/>
        <w:textAlignment w:val="baseline"/>
        <w:rPr>
          <w:sz w:val="20"/>
          <w:szCs w:val="21"/>
        </w:rPr>
      </w:pPr>
      <w:r>
        <w:rPr>
          <w:rFonts w:hint="eastAsia"/>
          <w:szCs w:val="21"/>
        </w:rPr>
        <w:t>（十一）暴雪：指连续12小时的降雪量大于或等于10毫米的降雪现象。</w:t>
      </w:r>
    </w:p>
    <w:p>
      <w:pPr>
        <w:spacing w:after="156"/>
        <w:ind w:firstLine="420" w:firstLineChars="200"/>
        <w:textAlignment w:val="baseline"/>
        <w:rPr>
          <w:sz w:val="20"/>
          <w:szCs w:val="21"/>
        </w:rPr>
      </w:pPr>
      <w:r>
        <w:rPr>
          <w:rFonts w:hint="eastAsia"/>
          <w:szCs w:val="21"/>
        </w:rPr>
        <w:t>（十二）冰凌：指春季江河解冻期时冰块飘浮遇阻，堆积成坝，堵塞江道，造成水位急剧上升，以致江水溢出江道，漫延成灾。</w:t>
      </w:r>
    </w:p>
    <w:p>
      <w:pPr>
        <w:spacing w:after="156"/>
        <w:ind w:firstLine="420" w:firstLineChars="200"/>
        <w:textAlignment w:val="baseline"/>
        <w:rPr>
          <w:sz w:val="20"/>
          <w:szCs w:val="21"/>
        </w:rPr>
      </w:pPr>
      <w:r>
        <w:rPr>
          <w:rFonts w:hint="eastAsia"/>
          <w:szCs w:val="21"/>
        </w:rPr>
        <w:t>陆上有些地区，如山谷风口或酷寒致使雨雪在物体上结成冰块，成下垂形状，越结越厚，重量增加，由于下垂的拉力致使物体毁坏，也属冰凌责任。</w:t>
      </w:r>
    </w:p>
    <w:p>
      <w:pPr>
        <w:spacing w:after="156"/>
        <w:ind w:firstLine="420" w:firstLineChars="200"/>
        <w:textAlignment w:val="baseline"/>
        <w:rPr>
          <w:sz w:val="20"/>
          <w:szCs w:val="21"/>
        </w:rPr>
      </w:pPr>
      <w:r>
        <w:rPr>
          <w:rFonts w:hint="eastAsia"/>
          <w:szCs w:val="21"/>
        </w:rPr>
        <w:t>（十三）突发性滑坡：斜坡上不稳的岩土体或人为堆积物在重力作用下突然整体向下滑动的现象。</w:t>
      </w:r>
    </w:p>
    <w:p>
      <w:pPr>
        <w:spacing w:after="156"/>
        <w:ind w:firstLine="420" w:firstLineChars="200"/>
        <w:textAlignment w:val="baseline"/>
        <w:rPr>
          <w:sz w:val="20"/>
          <w:szCs w:val="21"/>
        </w:rPr>
      </w:pPr>
      <w:r>
        <w:rPr>
          <w:rFonts w:hint="eastAsia"/>
          <w:szCs w:val="21"/>
        </w:rPr>
        <w:t>（十四）崩塌：石崖、土崖、岩石受自然风化、雨蚀造成崩溃下塌，以及大量积雪在重力作用下从高处突然崩塌滚落。</w:t>
      </w:r>
    </w:p>
    <w:p>
      <w:pPr>
        <w:spacing w:after="156"/>
        <w:ind w:firstLine="420" w:firstLineChars="200"/>
        <w:textAlignment w:val="baseline"/>
        <w:rPr>
          <w:sz w:val="20"/>
          <w:szCs w:val="21"/>
        </w:rPr>
      </w:pPr>
      <w:r>
        <w:rPr>
          <w:rFonts w:hint="eastAsia"/>
          <w:szCs w:val="21"/>
        </w:rPr>
        <w:t>（十五）泥石流：由于雨水、冰雪融化等水源激发的、含有大量泥沙石块的特殊洪流。</w:t>
      </w:r>
    </w:p>
    <w:p>
      <w:pPr>
        <w:spacing w:after="156"/>
        <w:ind w:firstLine="380" w:firstLineChars="181"/>
        <w:textAlignment w:val="baseline"/>
        <w:rPr>
          <w:sz w:val="20"/>
          <w:szCs w:val="21"/>
        </w:rPr>
      </w:pPr>
      <w:r>
        <w:rPr>
          <w:rFonts w:hint="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ind w:firstLine="420" w:firstLineChars="200"/>
        <w:textAlignment w:val="baseline"/>
        <w:rPr>
          <w:sz w:val="20"/>
          <w:szCs w:val="21"/>
        </w:rPr>
      </w:pPr>
      <w:r>
        <w:rPr>
          <w:rFonts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56"/>
        <w:ind w:firstLine="420" w:firstLineChars="200"/>
        <w:textAlignment w:val="baseline"/>
        <w:rPr>
          <w:sz w:val="20"/>
          <w:szCs w:val="21"/>
        </w:rPr>
      </w:pPr>
      <w:r>
        <w:rPr>
          <w:rFonts w:hint="eastAsia"/>
          <w:szCs w:val="21"/>
        </w:rPr>
        <w:t>（十八）自然灾害：指雷击、暴雨、洪水、暴风、龙卷风、冰雹、台风、飓风、沙尘暴、暴雪、冰凌、突发性滑坡、崩塌、泥石流、地面突然下陷下沉及其他人力不可抗拒的破坏力强大的自然现象。</w:t>
      </w:r>
    </w:p>
    <w:p>
      <w:pPr>
        <w:spacing w:after="156"/>
        <w:ind w:firstLine="420" w:firstLineChars="200"/>
        <w:textAlignment w:val="baseline"/>
        <w:rPr>
          <w:sz w:val="20"/>
          <w:szCs w:val="21"/>
        </w:rPr>
      </w:pPr>
      <w:r>
        <w:rPr>
          <w:rFonts w:hint="eastAsia"/>
          <w:szCs w:val="21"/>
        </w:rPr>
        <w:t>（十九）意外事故：指不可预料的以及被保险人无法控制并造成物质损失的突发性事件，包括火灾和爆炸。</w:t>
      </w:r>
    </w:p>
    <w:p>
      <w:pPr>
        <w:spacing w:after="156"/>
        <w:ind w:firstLine="420" w:firstLineChars="200"/>
        <w:textAlignment w:val="baseline"/>
        <w:rPr>
          <w:sz w:val="20"/>
          <w:szCs w:val="21"/>
        </w:rPr>
      </w:pPr>
      <w:r>
        <w:rPr>
          <w:rFonts w:hint="eastAsia"/>
          <w:szCs w:val="21"/>
        </w:rPr>
        <w:t>（二十）重大过失行为：指行为人不但没有遵守法律规范对其较高要求，甚至连人们都应当注意并能注意的一般标准也未达到的行为。</w:t>
      </w:r>
    </w:p>
    <w:p>
      <w:pPr>
        <w:spacing w:after="156"/>
        <w:ind w:firstLine="420" w:firstLineChars="200"/>
        <w:textAlignment w:val="baseline"/>
        <w:rPr>
          <w:sz w:val="20"/>
          <w:szCs w:val="21"/>
        </w:rPr>
      </w:pPr>
      <w:r>
        <w:rPr>
          <w:rFonts w:hint="eastAsia"/>
          <w:szCs w:val="21"/>
        </w:rPr>
        <w:t>（二十一）恐怖活动：指任何人以某一组织的名义或参与某一组织使用武力或暴力对任何政府进行恐吓或施加影响而采取的行动。</w:t>
      </w:r>
    </w:p>
    <w:p>
      <w:pPr>
        <w:spacing w:after="156"/>
        <w:ind w:firstLine="420" w:firstLineChars="200"/>
        <w:textAlignment w:val="baseline"/>
        <w:rPr>
          <w:sz w:val="20"/>
          <w:szCs w:val="21"/>
        </w:rPr>
      </w:pPr>
      <w:r>
        <w:rPr>
          <w:rFonts w:hint="eastAsia"/>
          <w:szCs w:val="21"/>
        </w:rPr>
        <w:t>（二十二）地震：地壳发生的震动。</w:t>
      </w:r>
    </w:p>
    <w:p>
      <w:pPr>
        <w:spacing w:after="156"/>
        <w:ind w:firstLine="420" w:firstLineChars="200"/>
        <w:textAlignment w:val="baseline"/>
        <w:rPr>
          <w:sz w:val="20"/>
          <w:szCs w:val="21"/>
        </w:rPr>
      </w:pPr>
      <w:r>
        <w:rPr>
          <w:rFonts w:hint="eastAsia"/>
          <w:szCs w:val="21"/>
        </w:rPr>
        <w:t>（二十三）海啸：海啸是指由海底地震，火山爆发或水下滑坡、塌陷所激发的海洋巨波。</w:t>
      </w:r>
    </w:p>
    <w:p>
      <w:pPr>
        <w:spacing w:after="156"/>
        <w:ind w:firstLine="420" w:firstLineChars="200"/>
        <w:textAlignment w:val="baseline"/>
        <w:rPr>
          <w:sz w:val="20"/>
          <w:szCs w:val="21"/>
        </w:rPr>
      </w:pPr>
      <w:r>
        <w:rPr>
          <w:rFonts w:hint="eastAsia"/>
          <w:szCs w:val="21"/>
        </w:rPr>
        <w:t>（二十四）行政行为、司法行为：指各级政府部门、执法机关或依法履行公共管理、社会管理职能的机构下令破坏、征用、罚没保险标的的行为。</w:t>
      </w:r>
    </w:p>
    <w:p>
      <w:pPr>
        <w:spacing w:after="156"/>
        <w:ind w:firstLine="420" w:firstLineChars="200"/>
        <w:textAlignment w:val="baseline"/>
        <w:rPr>
          <w:sz w:val="20"/>
          <w:szCs w:val="21"/>
        </w:rPr>
      </w:pPr>
      <w:r>
        <w:rPr>
          <w:rFonts w:hint="eastAsia"/>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56"/>
        <w:ind w:firstLine="420" w:firstLineChars="200"/>
        <w:textAlignment w:val="baseline"/>
        <w:rPr>
          <w:sz w:val="20"/>
          <w:szCs w:val="21"/>
        </w:rPr>
      </w:pPr>
      <w:r>
        <w:rPr>
          <w:rFonts w:hint="eastAsia"/>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56"/>
        <w:ind w:firstLine="420" w:firstLineChars="200"/>
        <w:textAlignment w:val="baseline"/>
        <w:rPr>
          <w:sz w:val="20"/>
          <w:szCs w:val="21"/>
        </w:rPr>
      </w:pPr>
      <w:r>
        <w:rPr>
          <w:rFonts w:hint="eastAsia"/>
          <w:szCs w:val="21"/>
        </w:rPr>
        <w:t>（二十七）重置价值：指替换、重建受损保险标的，以使其达到全新状态而发生的费用，但不包括被保险人进行的任何变更、性能增加或改进所产生的额外费用。</w:t>
      </w:r>
    </w:p>
    <w:p>
      <w:pPr>
        <w:spacing w:after="156"/>
        <w:ind w:firstLine="420" w:firstLineChars="200"/>
        <w:textAlignment w:val="baseline"/>
        <w:rPr>
          <w:sz w:val="20"/>
          <w:szCs w:val="21"/>
        </w:rPr>
      </w:pPr>
      <w:r>
        <w:rPr>
          <w:rFonts w:hint="eastAsia"/>
          <w:szCs w:val="21"/>
        </w:rPr>
        <w:t>（二十八）水箱、水管爆裂：包括冻裂和意外爆裂两种情况。水箱、水管爆裂一般是由水箱、水管本身瑕疵或使用耗损或严寒结冰造成的。</w:t>
      </w:r>
    </w:p>
    <w:p>
      <w:pPr>
        <w:spacing w:after="156"/>
        <w:ind w:firstLine="400" w:firstLineChars="200"/>
        <w:textAlignment w:val="baseline"/>
        <w:rPr>
          <w:sz w:val="20"/>
          <w:szCs w:val="21"/>
        </w:rPr>
      </w:pPr>
    </w:p>
    <w:p>
      <w:pPr>
        <w:spacing w:after="156"/>
        <w:ind w:firstLine="400" w:firstLineChars="200"/>
        <w:textAlignment w:val="baseline"/>
        <w:rPr>
          <w:sz w:val="20"/>
          <w:szCs w:val="21"/>
        </w:rPr>
      </w:pPr>
    </w:p>
    <w:p>
      <w:pPr>
        <w:spacing w:after="156"/>
        <w:ind w:firstLine="400" w:firstLineChars="200"/>
        <w:textAlignment w:val="baseline"/>
        <w:rPr>
          <w:sz w:val="20"/>
          <w:szCs w:val="21"/>
        </w:rPr>
      </w:pPr>
    </w:p>
    <w:p>
      <w:pPr>
        <w:spacing w:after="156"/>
        <w:ind w:firstLine="400" w:firstLineChars="200"/>
        <w:textAlignment w:val="baseline"/>
        <w:rPr>
          <w:sz w:val="20"/>
          <w:szCs w:val="21"/>
        </w:rPr>
      </w:pPr>
    </w:p>
    <w:p>
      <w:pPr>
        <w:spacing w:after="156"/>
        <w:textAlignment w:val="baseline"/>
        <w:rPr>
          <w:sz w:val="20"/>
          <w:szCs w:val="21"/>
        </w:rPr>
      </w:pPr>
      <w:r>
        <w:rPr>
          <w:rFonts w:hint="eastAsia"/>
          <w:b/>
          <w:szCs w:val="21"/>
        </w:rPr>
        <w:t>附录：</w:t>
      </w:r>
      <w:r>
        <w:rPr>
          <w:rFonts w:hint="eastAsia"/>
          <w:b/>
          <w:bCs/>
          <w:szCs w:val="21"/>
        </w:rPr>
        <w:t>短期费率表</w:t>
      </w:r>
    </w:p>
    <w:tbl>
      <w:tblPr>
        <w:tblStyle w:val="1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after="156"/>
              <w:jc w:val="center"/>
              <w:textAlignment w:val="baseline"/>
              <w:rPr>
                <w:sz w:val="20"/>
                <w:szCs w:val="21"/>
              </w:rPr>
            </w:pPr>
            <w:r>
              <w:rPr>
                <w:rFonts w:hint="eastAsia"/>
                <w:szCs w:val="21"/>
              </w:rPr>
              <w:t>保险</w:t>
            </w:r>
          </w:p>
          <w:p>
            <w:pPr>
              <w:spacing w:after="156"/>
              <w:jc w:val="center"/>
              <w:textAlignment w:val="baseline"/>
              <w:rPr>
                <w:sz w:val="20"/>
                <w:szCs w:val="21"/>
              </w:rPr>
            </w:pPr>
            <w:r>
              <w:rPr>
                <w:rFonts w:hint="eastAsia"/>
                <w:szCs w:val="21"/>
              </w:rPr>
              <w:t>期间</w:t>
            </w:r>
          </w:p>
        </w:tc>
        <w:tc>
          <w:tcPr>
            <w:tcW w:w="540" w:type="dxa"/>
            <w:vAlign w:val="center"/>
          </w:tcPr>
          <w:p>
            <w:pPr>
              <w:spacing w:after="156"/>
              <w:jc w:val="center"/>
              <w:textAlignment w:val="baseline"/>
              <w:rPr>
                <w:sz w:val="20"/>
                <w:szCs w:val="21"/>
              </w:rPr>
            </w:pPr>
            <w:r>
              <w:rPr>
                <w:rFonts w:hint="eastAsia"/>
                <w:szCs w:val="21"/>
              </w:rPr>
              <w:t>一</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二</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三</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四</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五</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六</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七</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八</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九</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40" w:type="dxa"/>
            <w:vAlign w:val="center"/>
          </w:tcPr>
          <w:p>
            <w:pPr>
              <w:spacing w:after="156"/>
              <w:jc w:val="center"/>
              <w:textAlignment w:val="baseline"/>
              <w:rPr>
                <w:sz w:val="20"/>
                <w:szCs w:val="21"/>
              </w:rPr>
            </w:pPr>
            <w:r>
              <w:rPr>
                <w:rFonts w:hint="eastAsia"/>
                <w:szCs w:val="21"/>
              </w:rPr>
              <w:t>十</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37" w:type="dxa"/>
            <w:vAlign w:val="center"/>
          </w:tcPr>
          <w:p>
            <w:pPr>
              <w:spacing w:after="156"/>
              <w:jc w:val="center"/>
              <w:textAlignment w:val="baseline"/>
              <w:rPr>
                <w:sz w:val="20"/>
                <w:szCs w:val="21"/>
              </w:rPr>
            </w:pPr>
            <w:r>
              <w:rPr>
                <w:rFonts w:hint="eastAsia"/>
                <w:szCs w:val="21"/>
              </w:rPr>
              <w:t>十</w:t>
            </w:r>
          </w:p>
          <w:p>
            <w:pPr>
              <w:spacing w:after="156"/>
              <w:jc w:val="center"/>
              <w:textAlignment w:val="baseline"/>
              <w:rPr>
                <w:sz w:val="20"/>
                <w:szCs w:val="21"/>
              </w:rPr>
            </w:pPr>
            <w:r>
              <w:rPr>
                <w:rFonts w:hint="eastAsia"/>
                <w:szCs w:val="21"/>
              </w:rPr>
              <w:t>一</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c>
          <w:tcPr>
            <w:tcW w:w="531" w:type="dxa"/>
            <w:vAlign w:val="center"/>
          </w:tcPr>
          <w:p>
            <w:pPr>
              <w:spacing w:after="156"/>
              <w:jc w:val="center"/>
              <w:textAlignment w:val="baseline"/>
              <w:rPr>
                <w:sz w:val="20"/>
                <w:szCs w:val="21"/>
              </w:rPr>
            </w:pPr>
            <w:r>
              <w:rPr>
                <w:rFonts w:hint="eastAsia"/>
                <w:szCs w:val="21"/>
              </w:rPr>
              <w:t>十</w:t>
            </w:r>
          </w:p>
          <w:p>
            <w:pPr>
              <w:spacing w:after="156"/>
              <w:jc w:val="center"/>
              <w:textAlignment w:val="baseline"/>
              <w:rPr>
                <w:sz w:val="20"/>
                <w:szCs w:val="21"/>
              </w:rPr>
            </w:pPr>
            <w:r>
              <w:rPr>
                <w:rFonts w:hint="eastAsia"/>
                <w:szCs w:val="21"/>
              </w:rPr>
              <w:t>二</w:t>
            </w:r>
          </w:p>
          <w:p>
            <w:pPr>
              <w:spacing w:after="156"/>
              <w:jc w:val="center"/>
              <w:textAlignment w:val="baseline"/>
              <w:rPr>
                <w:sz w:val="20"/>
                <w:szCs w:val="21"/>
              </w:rPr>
            </w:pPr>
            <w:r>
              <w:rPr>
                <w:rFonts w:hint="eastAsia"/>
                <w:szCs w:val="21"/>
              </w:rPr>
              <w:t>个</w:t>
            </w:r>
          </w:p>
          <w:p>
            <w:pPr>
              <w:spacing w:after="156"/>
              <w:jc w:val="center"/>
              <w:textAlignment w:val="baseline"/>
              <w:rPr>
                <w:sz w:val="20"/>
                <w:szCs w:val="21"/>
              </w:rPr>
            </w:pPr>
            <w:r>
              <w:rPr>
                <w:rFonts w:hint="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after="156"/>
              <w:jc w:val="center"/>
              <w:textAlignment w:val="baseline"/>
              <w:rPr>
                <w:sz w:val="20"/>
                <w:szCs w:val="21"/>
              </w:rPr>
            </w:pPr>
            <w:r>
              <w:rPr>
                <w:rFonts w:hint="eastAsia"/>
                <w:szCs w:val="21"/>
              </w:rPr>
              <w:t>年费率的百分比</w:t>
            </w:r>
          </w:p>
        </w:tc>
        <w:tc>
          <w:tcPr>
            <w:tcW w:w="540" w:type="dxa"/>
            <w:vAlign w:val="center"/>
          </w:tcPr>
          <w:p>
            <w:pPr>
              <w:spacing w:after="156"/>
              <w:jc w:val="center"/>
              <w:textAlignment w:val="baseline"/>
              <w:rPr>
                <w:sz w:val="20"/>
                <w:szCs w:val="21"/>
              </w:rPr>
            </w:pPr>
            <w:r>
              <w:rPr>
                <w:rFonts w:hint="eastAsia"/>
                <w:szCs w:val="21"/>
              </w:rPr>
              <w:t>10</w:t>
            </w:r>
          </w:p>
        </w:tc>
        <w:tc>
          <w:tcPr>
            <w:tcW w:w="540" w:type="dxa"/>
            <w:vAlign w:val="center"/>
          </w:tcPr>
          <w:p>
            <w:pPr>
              <w:spacing w:after="156"/>
              <w:jc w:val="center"/>
              <w:textAlignment w:val="baseline"/>
              <w:rPr>
                <w:sz w:val="20"/>
                <w:szCs w:val="21"/>
              </w:rPr>
            </w:pPr>
            <w:r>
              <w:rPr>
                <w:rFonts w:hint="eastAsia"/>
                <w:szCs w:val="21"/>
              </w:rPr>
              <w:t>20</w:t>
            </w:r>
          </w:p>
        </w:tc>
        <w:tc>
          <w:tcPr>
            <w:tcW w:w="540" w:type="dxa"/>
            <w:vAlign w:val="center"/>
          </w:tcPr>
          <w:p>
            <w:pPr>
              <w:spacing w:after="156"/>
              <w:jc w:val="center"/>
              <w:textAlignment w:val="baseline"/>
              <w:rPr>
                <w:sz w:val="20"/>
                <w:szCs w:val="21"/>
              </w:rPr>
            </w:pPr>
            <w:r>
              <w:rPr>
                <w:rFonts w:hint="eastAsia"/>
                <w:szCs w:val="21"/>
              </w:rPr>
              <w:t>30</w:t>
            </w:r>
          </w:p>
        </w:tc>
        <w:tc>
          <w:tcPr>
            <w:tcW w:w="540" w:type="dxa"/>
            <w:vAlign w:val="center"/>
          </w:tcPr>
          <w:p>
            <w:pPr>
              <w:spacing w:after="156"/>
              <w:jc w:val="center"/>
              <w:textAlignment w:val="baseline"/>
              <w:rPr>
                <w:sz w:val="20"/>
                <w:szCs w:val="21"/>
              </w:rPr>
            </w:pPr>
            <w:r>
              <w:rPr>
                <w:rFonts w:hint="eastAsia"/>
                <w:szCs w:val="21"/>
              </w:rPr>
              <w:t>40</w:t>
            </w:r>
          </w:p>
        </w:tc>
        <w:tc>
          <w:tcPr>
            <w:tcW w:w="540" w:type="dxa"/>
            <w:vAlign w:val="center"/>
          </w:tcPr>
          <w:p>
            <w:pPr>
              <w:spacing w:after="156"/>
              <w:jc w:val="center"/>
              <w:textAlignment w:val="baseline"/>
              <w:rPr>
                <w:sz w:val="20"/>
                <w:szCs w:val="21"/>
              </w:rPr>
            </w:pPr>
            <w:r>
              <w:rPr>
                <w:rFonts w:hint="eastAsia"/>
                <w:szCs w:val="21"/>
              </w:rPr>
              <w:t>50</w:t>
            </w:r>
          </w:p>
        </w:tc>
        <w:tc>
          <w:tcPr>
            <w:tcW w:w="540" w:type="dxa"/>
            <w:vAlign w:val="center"/>
          </w:tcPr>
          <w:p>
            <w:pPr>
              <w:spacing w:after="156"/>
              <w:jc w:val="center"/>
              <w:textAlignment w:val="baseline"/>
              <w:rPr>
                <w:sz w:val="20"/>
                <w:szCs w:val="21"/>
              </w:rPr>
            </w:pPr>
            <w:r>
              <w:rPr>
                <w:rFonts w:hint="eastAsia"/>
                <w:szCs w:val="21"/>
              </w:rPr>
              <w:t>60</w:t>
            </w:r>
          </w:p>
        </w:tc>
        <w:tc>
          <w:tcPr>
            <w:tcW w:w="540" w:type="dxa"/>
            <w:vAlign w:val="center"/>
          </w:tcPr>
          <w:p>
            <w:pPr>
              <w:spacing w:after="156"/>
              <w:jc w:val="center"/>
              <w:textAlignment w:val="baseline"/>
              <w:rPr>
                <w:sz w:val="20"/>
                <w:szCs w:val="21"/>
              </w:rPr>
            </w:pPr>
            <w:r>
              <w:rPr>
                <w:rFonts w:hint="eastAsia"/>
                <w:szCs w:val="21"/>
              </w:rPr>
              <w:t>70</w:t>
            </w:r>
          </w:p>
        </w:tc>
        <w:tc>
          <w:tcPr>
            <w:tcW w:w="540" w:type="dxa"/>
            <w:vAlign w:val="center"/>
          </w:tcPr>
          <w:p>
            <w:pPr>
              <w:spacing w:after="156"/>
              <w:jc w:val="center"/>
              <w:textAlignment w:val="baseline"/>
              <w:rPr>
                <w:sz w:val="20"/>
                <w:szCs w:val="21"/>
              </w:rPr>
            </w:pPr>
            <w:r>
              <w:rPr>
                <w:rFonts w:hint="eastAsia"/>
                <w:szCs w:val="21"/>
              </w:rPr>
              <w:t>80</w:t>
            </w:r>
          </w:p>
        </w:tc>
        <w:tc>
          <w:tcPr>
            <w:tcW w:w="540" w:type="dxa"/>
            <w:vAlign w:val="center"/>
          </w:tcPr>
          <w:p>
            <w:pPr>
              <w:spacing w:after="156"/>
              <w:jc w:val="center"/>
              <w:textAlignment w:val="baseline"/>
              <w:rPr>
                <w:sz w:val="20"/>
                <w:szCs w:val="21"/>
              </w:rPr>
            </w:pPr>
            <w:r>
              <w:rPr>
                <w:rFonts w:hint="eastAsia"/>
                <w:szCs w:val="21"/>
              </w:rPr>
              <w:t>85</w:t>
            </w:r>
          </w:p>
        </w:tc>
        <w:tc>
          <w:tcPr>
            <w:tcW w:w="540" w:type="dxa"/>
            <w:vAlign w:val="center"/>
          </w:tcPr>
          <w:p>
            <w:pPr>
              <w:spacing w:after="156"/>
              <w:jc w:val="center"/>
              <w:textAlignment w:val="baseline"/>
              <w:rPr>
                <w:sz w:val="20"/>
                <w:szCs w:val="21"/>
              </w:rPr>
            </w:pPr>
            <w:r>
              <w:rPr>
                <w:rFonts w:hint="eastAsia"/>
                <w:szCs w:val="21"/>
              </w:rPr>
              <w:t>90</w:t>
            </w:r>
          </w:p>
        </w:tc>
        <w:tc>
          <w:tcPr>
            <w:tcW w:w="537" w:type="dxa"/>
            <w:vAlign w:val="center"/>
          </w:tcPr>
          <w:p>
            <w:pPr>
              <w:spacing w:after="156"/>
              <w:jc w:val="center"/>
              <w:textAlignment w:val="baseline"/>
              <w:rPr>
                <w:sz w:val="20"/>
                <w:szCs w:val="21"/>
              </w:rPr>
            </w:pPr>
            <w:r>
              <w:rPr>
                <w:rFonts w:hint="eastAsia"/>
                <w:szCs w:val="21"/>
              </w:rPr>
              <w:t>95</w:t>
            </w:r>
          </w:p>
        </w:tc>
        <w:tc>
          <w:tcPr>
            <w:tcW w:w="531" w:type="dxa"/>
            <w:vAlign w:val="center"/>
          </w:tcPr>
          <w:p>
            <w:pPr>
              <w:spacing w:after="156"/>
              <w:jc w:val="center"/>
              <w:textAlignment w:val="baseline"/>
              <w:rPr>
                <w:sz w:val="20"/>
                <w:szCs w:val="21"/>
              </w:rPr>
            </w:pPr>
            <w:r>
              <w:rPr>
                <w:rFonts w:hint="eastAsia"/>
                <w:szCs w:val="21"/>
              </w:rPr>
              <w:t>100</w:t>
            </w:r>
          </w:p>
        </w:tc>
      </w:tr>
    </w:tbl>
    <w:p>
      <w:pPr>
        <w:spacing w:after="156"/>
        <w:textAlignment w:val="baseline"/>
        <w:rPr>
          <w:sz w:val="20"/>
          <w:szCs w:val="21"/>
        </w:rPr>
      </w:pPr>
      <w:r>
        <w:rPr>
          <w:rFonts w:hint="eastAsia"/>
          <w:szCs w:val="21"/>
        </w:rPr>
        <w:t>注：不足一个月的部分按一个月计收。</w:t>
      </w:r>
    </w:p>
    <w:p>
      <w:pPr>
        <w:ind w:firstLine="300" w:firstLineChars="150"/>
        <w:textAlignment w:val="baseline"/>
        <w:rPr>
          <w:sz w:val="20"/>
          <w:szCs w:val="21"/>
        </w:rPr>
      </w:pPr>
    </w:p>
    <w:p>
      <w:pPr>
        <w:tabs>
          <w:tab w:val="left" w:pos="0"/>
        </w:tabs>
        <w:spacing w:line="360" w:lineRule="auto"/>
        <w:textAlignment w:val="baseline"/>
        <w:rPr>
          <w:rFonts w:ascii="宋体" w:hAnsi="宋体"/>
          <w:b/>
          <w:sz w:val="28"/>
          <w:szCs w:val="28"/>
        </w:rPr>
      </w:pPr>
      <w:r>
        <w:rPr>
          <w:rFonts w:hint="eastAsia" w:ascii="宋体" w:hAnsi="宋体"/>
          <w:sz w:val="28"/>
          <w:szCs w:val="28"/>
        </w:rPr>
        <w:t>备注:</w:t>
      </w:r>
    </w:p>
    <w:p>
      <w:pPr>
        <w:tabs>
          <w:tab w:val="left" w:pos="0"/>
        </w:tabs>
        <w:spacing w:line="360" w:lineRule="auto"/>
        <w:textAlignment w:val="baseline"/>
        <w:rPr>
          <w:rFonts w:hAnsi="宋体"/>
          <w:b/>
          <w:sz w:val="28"/>
          <w:szCs w:val="28"/>
        </w:rPr>
      </w:pPr>
      <w:r>
        <w:rPr>
          <w:rFonts w:hint="eastAsia" w:ascii="宋体" w:hAnsi="宋体"/>
          <w:b/>
          <w:sz w:val="28"/>
          <w:szCs w:val="28"/>
        </w:rPr>
        <w:t xml:space="preserve">1. </w:t>
      </w:r>
      <w:r>
        <w:rPr>
          <w:rFonts w:hint="eastAsia" w:hAnsi="宋体"/>
          <w:b/>
          <w:sz w:val="28"/>
          <w:szCs w:val="28"/>
        </w:rPr>
        <w:t>附加条款条文如有不同之处或需另行收费，请在附加条款中明示。请将附加条款费用直接计算入总费率，以便投保人核算保险成本。</w:t>
      </w:r>
    </w:p>
    <w:p>
      <w:pPr>
        <w:pStyle w:val="6"/>
        <w:spacing w:line="360" w:lineRule="auto"/>
        <w:textAlignment w:val="baseline"/>
        <w:rPr>
          <w:rFonts w:hAnsi="宋体"/>
          <w:b/>
          <w:sz w:val="28"/>
          <w:szCs w:val="28"/>
        </w:rPr>
      </w:pPr>
    </w:p>
    <w:p>
      <w:pPr>
        <w:pStyle w:val="6"/>
        <w:spacing w:line="360" w:lineRule="auto"/>
        <w:textAlignment w:val="baseline"/>
        <w:rPr>
          <w:rFonts w:hAnsi="宋体"/>
          <w:sz w:val="28"/>
          <w:szCs w:val="28"/>
        </w:rPr>
      </w:pPr>
      <w:bookmarkStart w:id="1" w:name="_Toc201155771"/>
    </w:p>
    <w:p>
      <w:pPr>
        <w:pStyle w:val="6"/>
        <w:spacing w:line="360" w:lineRule="auto"/>
        <w:textAlignment w:val="baseline"/>
        <w:rPr>
          <w:rFonts w:hAnsi="宋体"/>
          <w:sz w:val="28"/>
          <w:szCs w:val="28"/>
        </w:rPr>
      </w:pPr>
    </w:p>
    <w:p>
      <w:pPr>
        <w:pStyle w:val="6"/>
        <w:spacing w:line="360" w:lineRule="auto"/>
        <w:textAlignment w:val="baseline"/>
        <w:rPr>
          <w:rFonts w:hAnsi="宋体"/>
          <w:sz w:val="28"/>
          <w:szCs w:val="28"/>
        </w:rPr>
      </w:pPr>
    </w:p>
    <w:p>
      <w:pPr>
        <w:pStyle w:val="6"/>
        <w:spacing w:line="360" w:lineRule="auto"/>
        <w:textAlignment w:val="baseline"/>
        <w:rPr>
          <w:rFonts w:hAnsi="宋体"/>
          <w:sz w:val="28"/>
          <w:szCs w:val="28"/>
        </w:rPr>
      </w:pPr>
    </w:p>
    <w:p>
      <w:pPr>
        <w:spacing w:line="360" w:lineRule="auto"/>
        <w:textAlignment w:val="baseline"/>
        <w:rPr>
          <w:rFonts w:ascii="宋体" w:hAnsi="宋体"/>
          <w:sz w:val="28"/>
          <w:szCs w:val="28"/>
        </w:rPr>
      </w:pPr>
    </w:p>
    <w:p>
      <w:pPr>
        <w:pStyle w:val="3"/>
        <w:spacing w:before="0" w:after="0" w:line="360" w:lineRule="auto"/>
        <w:textAlignment w:val="baseline"/>
        <w:rPr>
          <w:rFonts w:ascii="宋体" w:hAnsi="宋体"/>
          <w:kern w:val="0"/>
          <w:lang w:val="zh-CN"/>
        </w:rPr>
      </w:pPr>
      <w:r>
        <w:rPr>
          <w:rFonts w:hint="eastAsia" w:ascii="宋体" w:hAnsi="宋体"/>
          <w:kern w:val="0"/>
          <w:lang w:val="zh-CN"/>
        </w:rPr>
        <w:t>二、   标书内容及文件格式要求</w:t>
      </w:r>
      <w:bookmarkEnd w:id="1"/>
    </w:p>
    <w:p>
      <w:pPr>
        <w:spacing w:line="360" w:lineRule="auto"/>
        <w:jc w:val="center"/>
        <w:textAlignment w:val="baseline"/>
        <w:rPr>
          <w:rFonts w:ascii="宋体" w:hAnsi="宋体"/>
          <w:sz w:val="30"/>
        </w:rPr>
      </w:pPr>
    </w:p>
    <w:p>
      <w:pPr>
        <w:spacing w:line="360" w:lineRule="auto"/>
        <w:ind w:firstLine="560" w:firstLineChars="200"/>
        <w:textAlignment w:val="baseline"/>
        <w:rPr>
          <w:rFonts w:ascii="宋体" w:hAnsi="宋体"/>
          <w:sz w:val="28"/>
        </w:rPr>
      </w:pPr>
      <w:r>
        <w:rPr>
          <w:rFonts w:hint="eastAsia" w:ascii="宋体" w:hAnsi="宋体"/>
          <w:sz w:val="28"/>
        </w:rPr>
        <w:t>为公正、公开、公平地选择本招标项目的保险承保公司，本次招标规定了统一的投标书内容及格式，请各投标人遵照执行。具体内容如下：</w:t>
      </w:r>
    </w:p>
    <w:p>
      <w:pPr>
        <w:spacing w:line="360" w:lineRule="auto"/>
        <w:textAlignment w:val="baseline"/>
        <w:rPr>
          <w:rFonts w:ascii="宋体" w:hAnsi="宋体"/>
          <w:bCs/>
          <w:sz w:val="28"/>
        </w:rPr>
      </w:pPr>
    </w:p>
    <w:p>
      <w:pPr>
        <w:spacing w:line="360" w:lineRule="auto"/>
        <w:textAlignment w:val="baseline"/>
        <w:rPr>
          <w:rFonts w:ascii="宋体" w:hAnsi="宋体"/>
          <w:bCs/>
          <w:sz w:val="28"/>
        </w:rPr>
      </w:pPr>
      <w:r>
        <w:rPr>
          <w:rFonts w:hint="eastAsia" w:ascii="宋体" w:hAnsi="宋体"/>
          <w:bCs/>
          <w:sz w:val="28"/>
        </w:rPr>
        <w:t>一、 保险报价</w:t>
      </w:r>
    </w:p>
    <w:p>
      <w:pPr>
        <w:spacing w:line="360" w:lineRule="auto"/>
        <w:textAlignment w:val="baseline"/>
        <w:rPr>
          <w:rFonts w:ascii="宋体" w:hAnsi="宋体"/>
          <w:sz w:val="28"/>
        </w:rPr>
      </w:pPr>
      <w:r>
        <w:rPr>
          <w:rFonts w:hint="eastAsia" w:ascii="宋体" w:hAnsi="宋体"/>
          <w:sz w:val="28"/>
        </w:rPr>
        <w:t>（一）报价文件一：保险费率及保险费报价、主险，附加险条款。</w:t>
      </w:r>
    </w:p>
    <w:p>
      <w:pPr>
        <w:spacing w:line="360" w:lineRule="auto"/>
        <w:ind w:left="140" w:hanging="140" w:hangingChars="50"/>
        <w:textAlignment w:val="baseline"/>
        <w:rPr>
          <w:rFonts w:ascii="宋体" w:hAnsi="宋体"/>
          <w:sz w:val="28"/>
        </w:rPr>
      </w:pPr>
      <w:r>
        <w:rPr>
          <w:rFonts w:hint="eastAsia" w:ascii="宋体" w:hAnsi="宋体"/>
          <w:sz w:val="28"/>
        </w:rPr>
        <w:t>（二）报价文件二：承保份额结构的说明（包括净自留、协议加合约分保、再保安排——再保比例及再保公司）。</w:t>
      </w:r>
    </w:p>
    <w:p>
      <w:pPr>
        <w:spacing w:line="360" w:lineRule="auto"/>
        <w:textAlignment w:val="baseline"/>
        <w:rPr>
          <w:rFonts w:ascii="宋体" w:hAnsi="宋体"/>
          <w:b/>
          <w:sz w:val="28"/>
        </w:rPr>
      </w:pPr>
      <w:r>
        <w:rPr>
          <w:rFonts w:hint="eastAsia" w:ascii="宋体" w:hAnsi="宋体"/>
          <w:b/>
          <w:sz w:val="28"/>
        </w:rPr>
        <w:t xml:space="preserve">备注: 1. </w:t>
      </w:r>
      <w:r>
        <w:rPr>
          <w:rFonts w:hint="eastAsia" w:ascii="宋体" w:hAnsi="宋体"/>
          <w:b/>
          <w:bCs/>
          <w:sz w:val="28"/>
        </w:rPr>
        <w:t>需在</w:t>
      </w:r>
      <w:r>
        <w:rPr>
          <w:rFonts w:hint="eastAsia" w:ascii="宋体" w:hAnsi="宋体"/>
          <w:b/>
          <w:sz w:val="28"/>
        </w:rPr>
        <w:t>费率及保险费报价处特别签章确认</w:t>
      </w:r>
    </w:p>
    <w:p>
      <w:pPr>
        <w:spacing w:line="360" w:lineRule="auto"/>
        <w:ind w:firstLine="829" w:firstLineChars="295"/>
        <w:textAlignment w:val="baseline"/>
        <w:rPr>
          <w:rFonts w:ascii="宋体" w:hAnsi="宋体"/>
          <w:b/>
          <w:sz w:val="28"/>
        </w:rPr>
      </w:pPr>
      <w:r>
        <w:rPr>
          <w:rFonts w:hint="eastAsia" w:ascii="宋体" w:hAnsi="宋体"/>
          <w:b/>
          <w:sz w:val="28"/>
        </w:rPr>
        <w:t>2. 如投标公司未按第二部分之招标方案进行报价，招标人将有权将投标方的价格列为最高报价予以评议，或将此投标文件作为废标。</w:t>
      </w:r>
    </w:p>
    <w:p>
      <w:pPr>
        <w:spacing w:line="360" w:lineRule="auto"/>
        <w:ind w:firstLine="829" w:firstLineChars="295"/>
        <w:textAlignment w:val="baseline"/>
        <w:rPr>
          <w:rFonts w:ascii="宋体" w:hAnsi="宋体"/>
          <w:b/>
          <w:sz w:val="28"/>
        </w:rPr>
      </w:pPr>
      <w:r>
        <w:rPr>
          <w:rFonts w:hint="eastAsia" w:ascii="宋体" w:hAnsi="宋体"/>
          <w:b/>
          <w:sz w:val="28"/>
        </w:rPr>
        <w:t>3. 投标方如对险种方案及报价有其他建议、说明或方案，请另行补充。</w:t>
      </w:r>
    </w:p>
    <w:p>
      <w:pPr>
        <w:spacing w:line="360" w:lineRule="auto"/>
        <w:textAlignment w:val="baseline"/>
        <w:rPr>
          <w:rFonts w:ascii="宋体" w:hAnsi="宋体"/>
          <w:sz w:val="28"/>
        </w:rPr>
      </w:pPr>
      <w:r>
        <w:rPr>
          <w:rFonts w:hint="eastAsia" w:ascii="宋体" w:hAnsi="宋体"/>
          <w:bCs/>
          <w:sz w:val="28"/>
        </w:rPr>
        <w:t>二、 投标人资信文件及说明</w:t>
      </w:r>
    </w:p>
    <w:p>
      <w:pPr>
        <w:spacing w:line="360" w:lineRule="auto"/>
        <w:ind w:left="-195" w:firstLine="193" w:firstLineChars="69"/>
        <w:textAlignment w:val="baseline"/>
        <w:rPr>
          <w:rFonts w:ascii="宋体" w:hAnsi="宋体"/>
          <w:sz w:val="28"/>
        </w:rPr>
      </w:pPr>
      <w:r>
        <w:rPr>
          <w:rFonts w:hint="eastAsia" w:ascii="宋体" w:hAnsi="宋体"/>
          <w:sz w:val="28"/>
        </w:rPr>
        <w:t xml:space="preserve">（一）公司简介 </w:t>
      </w:r>
    </w:p>
    <w:p>
      <w:pPr>
        <w:spacing w:line="360" w:lineRule="auto"/>
        <w:textAlignment w:val="baseline"/>
        <w:rPr>
          <w:rFonts w:ascii="宋体" w:hAnsi="宋体"/>
          <w:sz w:val="28"/>
        </w:rPr>
      </w:pPr>
      <w:r>
        <w:rPr>
          <w:rFonts w:hint="eastAsia" w:ascii="宋体" w:hAnsi="宋体"/>
          <w:sz w:val="28"/>
        </w:rPr>
        <w:t>（二）投标人营业执照复印件</w:t>
      </w:r>
    </w:p>
    <w:p>
      <w:pPr>
        <w:spacing w:line="360" w:lineRule="auto"/>
        <w:textAlignment w:val="baseline"/>
        <w:rPr>
          <w:rFonts w:ascii="宋体" w:hAnsi="宋体"/>
          <w:sz w:val="28"/>
        </w:rPr>
      </w:pPr>
      <w:r>
        <w:rPr>
          <w:rFonts w:hint="eastAsia" w:ascii="宋体" w:hAnsi="宋体"/>
          <w:sz w:val="28"/>
        </w:rPr>
        <w:t>（三）投标人经营保险业务许可证复印件</w:t>
      </w:r>
    </w:p>
    <w:p>
      <w:pPr>
        <w:spacing w:line="360" w:lineRule="auto"/>
        <w:textAlignment w:val="baseline"/>
        <w:rPr>
          <w:rFonts w:ascii="宋体" w:hAnsi="宋体"/>
          <w:sz w:val="28"/>
        </w:rPr>
      </w:pPr>
      <w:r>
        <w:rPr>
          <w:rFonts w:hint="eastAsia" w:ascii="宋体" w:hAnsi="宋体"/>
          <w:sz w:val="28"/>
        </w:rPr>
        <w:t>（四）投标人承保能力介绍</w:t>
      </w:r>
    </w:p>
    <w:p>
      <w:pPr>
        <w:spacing w:line="360" w:lineRule="auto"/>
        <w:textAlignment w:val="baseline"/>
        <w:rPr>
          <w:rFonts w:ascii="宋体" w:hAnsi="宋体"/>
          <w:sz w:val="28"/>
        </w:rPr>
      </w:pPr>
      <w:r>
        <w:rPr>
          <w:rFonts w:hint="eastAsia" w:ascii="宋体" w:hAnsi="宋体"/>
          <w:sz w:val="28"/>
        </w:rPr>
        <w:t>（五）投标人偿付能力介绍</w:t>
      </w:r>
    </w:p>
    <w:p>
      <w:pPr>
        <w:spacing w:line="360" w:lineRule="auto"/>
        <w:textAlignment w:val="baseline"/>
        <w:rPr>
          <w:rFonts w:ascii="宋体" w:hAnsi="宋体"/>
          <w:sz w:val="28"/>
        </w:rPr>
      </w:pPr>
      <w:r>
        <w:rPr>
          <w:rFonts w:hint="eastAsia" w:ascii="宋体" w:hAnsi="宋体"/>
          <w:sz w:val="28"/>
        </w:rPr>
        <w:t>（六）其他优势介绍</w:t>
      </w:r>
    </w:p>
    <w:p>
      <w:pPr>
        <w:spacing w:line="360" w:lineRule="auto"/>
        <w:textAlignment w:val="baseline"/>
        <w:rPr>
          <w:rFonts w:ascii="宋体" w:hAnsi="宋体"/>
          <w:sz w:val="28"/>
        </w:rPr>
      </w:pPr>
    </w:p>
    <w:p>
      <w:pPr>
        <w:spacing w:line="360" w:lineRule="auto"/>
        <w:textAlignment w:val="baseline"/>
        <w:rPr>
          <w:rFonts w:ascii="宋体" w:hAnsi="宋体"/>
          <w:bCs/>
          <w:sz w:val="28"/>
        </w:rPr>
      </w:pPr>
      <w:r>
        <w:rPr>
          <w:rFonts w:hint="eastAsia" w:ascii="宋体" w:hAnsi="宋体"/>
          <w:sz w:val="28"/>
        </w:rPr>
        <w:t>三、</w:t>
      </w:r>
      <w:r>
        <w:rPr>
          <w:rFonts w:hint="eastAsia" w:ascii="宋体" w:hAnsi="宋体"/>
          <w:bCs/>
          <w:sz w:val="28"/>
        </w:rPr>
        <w:t>投标人同类项目承保、理赔经验</w:t>
      </w:r>
    </w:p>
    <w:p>
      <w:pPr>
        <w:spacing w:line="360" w:lineRule="auto"/>
        <w:ind w:firstLine="435"/>
        <w:textAlignment w:val="baseline"/>
        <w:rPr>
          <w:rFonts w:ascii="宋体" w:hAnsi="宋体"/>
          <w:sz w:val="28"/>
        </w:rPr>
      </w:pPr>
    </w:p>
    <w:p>
      <w:pPr>
        <w:spacing w:line="360" w:lineRule="auto"/>
        <w:textAlignment w:val="baseline"/>
        <w:rPr>
          <w:rFonts w:ascii="宋体" w:hAnsi="宋体"/>
          <w:bCs/>
          <w:sz w:val="28"/>
        </w:rPr>
      </w:pPr>
      <w:r>
        <w:rPr>
          <w:rFonts w:hint="eastAsia" w:ascii="宋体" w:hAnsi="宋体"/>
          <w:bCs/>
          <w:sz w:val="28"/>
        </w:rPr>
        <w:t>四、保险服务承诺</w:t>
      </w:r>
    </w:p>
    <w:p>
      <w:pPr>
        <w:spacing w:line="360" w:lineRule="auto"/>
        <w:textAlignment w:val="baseline"/>
        <w:rPr>
          <w:rFonts w:ascii="宋体" w:hAnsi="宋体"/>
          <w:sz w:val="28"/>
        </w:rPr>
      </w:pPr>
      <w:r>
        <w:rPr>
          <w:rFonts w:hint="eastAsia" w:ascii="宋体" w:hAnsi="宋体"/>
          <w:sz w:val="28"/>
        </w:rPr>
        <w:t>（一）理赔服务</w:t>
      </w:r>
    </w:p>
    <w:p>
      <w:pPr>
        <w:spacing w:line="360" w:lineRule="auto"/>
        <w:textAlignment w:val="baseline"/>
        <w:rPr>
          <w:rFonts w:ascii="宋体" w:hAnsi="宋体"/>
          <w:sz w:val="28"/>
        </w:rPr>
      </w:pPr>
      <w:r>
        <w:rPr>
          <w:rFonts w:hint="eastAsia" w:ascii="宋体" w:hAnsi="宋体"/>
          <w:sz w:val="28"/>
        </w:rPr>
        <w:t>（二）防灾防损服务计划</w:t>
      </w:r>
    </w:p>
    <w:p>
      <w:pPr>
        <w:spacing w:line="360" w:lineRule="auto"/>
        <w:textAlignment w:val="baseline"/>
        <w:rPr>
          <w:rFonts w:ascii="宋体" w:hAnsi="宋体"/>
          <w:sz w:val="28"/>
        </w:rPr>
      </w:pPr>
      <w:r>
        <w:rPr>
          <w:rFonts w:hint="eastAsia" w:ascii="宋体" w:hAnsi="宋体"/>
          <w:sz w:val="28"/>
        </w:rPr>
        <w:t>（三）其他增值服务承诺</w:t>
      </w:r>
    </w:p>
    <w:p>
      <w:pPr>
        <w:spacing w:line="360" w:lineRule="auto"/>
        <w:textAlignment w:val="baseline"/>
        <w:rPr>
          <w:rFonts w:ascii="宋体" w:hAnsi="宋体"/>
          <w:sz w:val="28"/>
        </w:rPr>
      </w:pPr>
    </w:p>
    <w:p>
      <w:pPr>
        <w:spacing w:line="360" w:lineRule="auto"/>
        <w:textAlignment w:val="baseline"/>
        <w:rPr>
          <w:rFonts w:ascii="宋体" w:hAnsi="宋体"/>
          <w:bCs/>
          <w:sz w:val="28"/>
        </w:rPr>
      </w:pPr>
      <w:r>
        <w:rPr>
          <w:rFonts w:hint="eastAsia" w:ascii="宋体" w:hAnsi="宋体"/>
          <w:bCs/>
          <w:sz w:val="28"/>
        </w:rPr>
        <w:t>五、服务团队</w:t>
      </w:r>
    </w:p>
    <w:p>
      <w:pPr>
        <w:spacing w:line="360" w:lineRule="auto"/>
        <w:textAlignment w:val="baseline"/>
        <w:rPr>
          <w:rFonts w:ascii="宋体" w:hAnsi="宋体"/>
          <w:sz w:val="28"/>
        </w:rPr>
      </w:pPr>
      <w:r>
        <w:rPr>
          <w:rFonts w:hint="eastAsia" w:ascii="宋体" w:hAnsi="宋体"/>
          <w:sz w:val="28"/>
        </w:rPr>
        <w:t>（一）组成、人员、职责、联系人、联系方式。</w:t>
      </w:r>
    </w:p>
    <w:p>
      <w:pPr>
        <w:spacing w:line="360" w:lineRule="auto"/>
        <w:textAlignment w:val="baseline"/>
        <w:rPr>
          <w:rFonts w:ascii="宋体" w:hAnsi="宋体"/>
          <w:sz w:val="28"/>
        </w:rPr>
      </w:pPr>
      <w:r>
        <w:rPr>
          <w:rFonts w:hint="eastAsia" w:ascii="宋体" w:hAnsi="宋体"/>
          <w:sz w:val="28"/>
        </w:rPr>
        <w:t>（二）主要负责人员职务、保险经历经验说明。</w:t>
      </w:r>
    </w:p>
    <w:p>
      <w:pPr>
        <w:spacing w:line="360" w:lineRule="auto"/>
        <w:textAlignment w:val="baseline"/>
        <w:rPr>
          <w:rFonts w:ascii="宋体" w:hAnsi="宋体"/>
          <w:sz w:val="28"/>
        </w:rPr>
      </w:pPr>
      <w:r>
        <w:rPr>
          <w:rFonts w:hint="eastAsia" w:ascii="宋体" w:hAnsi="宋体"/>
          <w:sz w:val="28"/>
        </w:rPr>
        <w:t>（三）人员稳定性承诺。</w:t>
      </w:r>
    </w:p>
    <w:p>
      <w:pPr>
        <w:spacing w:line="360" w:lineRule="auto"/>
        <w:textAlignment w:val="baseline"/>
        <w:rPr>
          <w:rFonts w:ascii="宋体" w:hAnsi="宋体"/>
          <w:bCs/>
          <w:sz w:val="28"/>
        </w:rPr>
      </w:pPr>
    </w:p>
    <w:p>
      <w:pPr>
        <w:spacing w:line="360" w:lineRule="auto"/>
        <w:textAlignment w:val="baseline"/>
        <w:rPr>
          <w:rFonts w:ascii="宋体" w:hAnsi="宋体"/>
          <w:bCs/>
          <w:sz w:val="28"/>
        </w:rPr>
      </w:pPr>
      <w:r>
        <w:rPr>
          <w:rFonts w:hint="eastAsia" w:ascii="宋体" w:hAnsi="宋体"/>
          <w:bCs/>
          <w:sz w:val="28"/>
        </w:rPr>
        <w:t>六、重大事故应急预案</w:t>
      </w:r>
    </w:p>
    <w:p>
      <w:pPr>
        <w:spacing w:line="360" w:lineRule="auto"/>
        <w:textAlignment w:val="baseline"/>
        <w:rPr>
          <w:rFonts w:ascii="宋体" w:hAnsi="宋体"/>
          <w:bCs/>
          <w:sz w:val="28"/>
        </w:rPr>
      </w:pPr>
    </w:p>
    <w:p>
      <w:pPr>
        <w:spacing w:line="360" w:lineRule="auto"/>
        <w:textAlignment w:val="baseline"/>
        <w:rPr>
          <w:rFonts w:ascii="宋体" w:hAnsi="宋体"/>
          <w:bCs/>
          <w:sz w:val="28"/>
        </w:rPr>
      </w:pPr>
    </w:p>
    <w:p>
      <w:pPr>
        <w:spacing w:line="360" w:lineRule="auto"/>
        <w:textAlignment w:val="baseline"/>
        <w:rPr>
          <w:rFonts w:ascii="宋体" w:hAnsi="宋体"/>
          <w:bCs/>
          <w:sz w:val="28"/>
        </w:rPr>
      </w:pPr>
    </w:p>
    <w:p>
      <w:pPr>
        <w:spacing w:line="360" w:lineRule="auto"/>
        <w:textAlignment w:val="baseline"/>
        <w:rPr>
          <w:rFonts w:ascii="宋体" w:hAnsi="宋体"/>
          <w:bCs/>
          <w:sz w:val="28"/>
        </w:rPr>
      </w:pPr>
    </w:p>
    <w:p>
      <w:pPr>
        <w:spacing w:line="360" w:lineRule="auto"/>
        <w:textAlignment w:val="baseline"/>
        <w:rPr>
          <w:rFonts w:ascii="宋体" w:hAnsi="宋体"/>
          <w:bCs/>
          <w:sz w:val="28"/>
        </w:rPr>
      </w:pPr>
    </w:p>
    <w:p>
      <w:pPr>
        <w:spacing w:line="360" w:lineRule="auto"/>
        <w:textAlignment w:val="baseline"/>
        <w:rPr>
          <w:rFonts w:ascii="宋体" w:hAnsi="宋体"/>
          <w:bCs/>
          <w:sz w:val="28"/>
        </w:rPr>
      </w:pPr>
    </w:p>
    <w:p>
      <w:pPr>
        <w:pStyle w:val="3"/>
        <w:spacing w:before="0" w:after="0" w:line="360" w:lineRule="auto"/>
        <w:textAlignment w:val="baseline"/>
        <w:rPr>
          <w:rFonts w:ascii="宋体" w:hAnsi="宋体"/>
          <w:kern w:val="0"/>
          <w:lang w:val="zh-CN"/>
        </w:rPr>
      </w:pPr>
      <w:bookmarkStart w:id="2" w:name="_Toc201155772"/>
      <w:r>
        <w:rPr>
          <w:rFonts w:hint="eastAsia" w:ascii="宋体" w:hAnsi="宋体"/>
          <w:kern w:val="0"/>
          <w:lang w:val="zh-CN"/>
        </w:rPr>
        <w:t>三、   投标须知</w:t>
      </w:r>
      <w:bookmarkEnd w:id="2"/>
    </w:p>
    <w:p>
      <w:pPr>
        <w:spacing w:line="360" w:lineRule="auto"/>
        <w:jc w:val="center"/>
        <w:textAlignment w:val="baseline"/>
        <w:rPr>
          <w:rFonts w:ascii="宋体" w:hAnsi="宋体"/>
          <w:sz w:val="32"/>
        </w:rPr>
      </w:pPr>
    </w:p>
    <w:p>
      <w:pPr>
        <w:spacing w:line="360" w:lineRule="auto"/>
        <w:ind w:firstLine="560" w:firstLineChars="200"/>
        <w:textAlignment w:val="baseline"/>
        <w:rPr>
          <w:rFonts w:ascii="宋体" w:hAnsi="宋体"/>
          <w:sz w:val="28"/>
        </w:rPr>
      </w:pPr>
      <w:r>
        <w:rPr>
          <w:rFonts w:hint="eastAsia" w:ascii="宋体" w:hAnsi="宋体"/>
          <w:sz w:val="28"/>
        </w:rPr>
        <w:t>为便于评标工作的顺利开展，保障各投标方的利益，特告知以下具体要求，请各投标人遵照执行。</w:t>
      </w:r>
    </w:p>
    <w:p>
      <w:pPr>
        <w:numPr>
          <w:ilvl w:val="0"/>
          <w:numId w:val="1"/>
        </w:numPr>
        <w:spacing w:line="360" w:lineRule="auto"/>
        <w:textAlignment w:val="baseline"/>
        <w:rPr>
          <w:rFonts w:ascii="宋体" w:hAnsi="宋体"/>
          <w:sz w:val="28"/>
        </w:rPr>
      </w:pPr>
      <w:r>
        <w:rPr>
          <w:rFonts w:hint="eastAsia" w:ascii="宋体" w:hAnsi="宋体"/>
          <w:sz w:val="28"/>
        </w:rPr>
        <w:t>投标人必须在规定时间内送达标书。</w:t>
      </w:r>
    </w:p>
    <w:p>
      <w:pPr>
        <w:numPr>
          <w:ilvl w:val="0"/>
          <w:numId w:val="1"/>
        </w:numPr>
        <w:spacing w:line="360" w:lineRule="auto"/>
        <w:textAlignment w:val="baseline"/>
        <w:rPr>
          <w:rFonts w:ascii="宋体" w:hAnsi="宋体"/>
          <w:sz w:val="28"/>
        </w:rPr>
      </w:pPr>
      <w:r>
        <w:rPr>
          <w:rFonts w:hint="eastAsia" w:ascii="宋体" w:hAnsi="宋体"/>
          <w:kern w:val="0"/>
          <w:sz w:val="28"/>
          <w:szCs w:val="28"/>
          <w:lang w:val="zh-CN"/>
        </w:rPr>
        <w:t>标书须加盖投标人所属总（分）公司公章、骑缝章。</w:t>
      </w:r>
    </w:p>
    <w:p>
      <w:pPr>
        <w:numPr>
          <w:ilvl w:val="0"/>
          <w:numId w:val="1"/>
        </w:numPr>
        <w:spacing w:line="360" w:lineRule="auto"/>
        <w:textAlignment w:val="baseline"/>
        <w:rPr>
          <w:rFonts w:ascii="宋体" w:hAnsi="宋体"/>
          <w:sz w:val="28"/>
        </w:rPr>
      </w:pPr>
      <w:r>
        <w:rPr>
          <w:rFonts w:hint="eastAsia" w:ascii="宋体" w:hAnsi="宋体"/>
          <w:kern w:val="0"/>
          <w:sz w:val="28"/>
          <w:szCs w:val="28"/>
          <w:lang w:val="zh-CN"/>
        </w:rPr>
        <w:t>标书必须胶装装订。</w:t>
      </w:r>
    </w:p>
    <w:p>
      <w:pPr>
        <w:numPr>
          <w:ilvl w:val="0"/>
          <w:numId w:val="1"/>
        </w:numPr>
        <w:spacing w:line="360" w:lineRule="auto"/>
        <w:textAlignment w:val="baseline"/>
        <w:rPr>
          <w:rFonts w:ascii="宋体" w:hAnsi="宋体"/>
          <w:sz w:val="28"/>
        </w:rPr>
      </w:pPr>
      <w:r>
        <w:rPr>
          <w:rFonts w:hint="eastAsia" w:ascii="宋体" w:hAnsi="宋体"/>
          <w:sz w:val="28"/>
        </w:rPr>
        <w:t>标书外包装须密封盖章。</w:t>
      </w:r>
    </w:p>
    <w:p>
      <w:pPr>
        <w:numPr>
          <w:ilvl w:val="0"/>
          <w:numId w:val="1"/>
        </w:numPr>
        <w:spacing w:line="360" w:lineRule="auto"/>
        <w:textAlignment w:val="baseline"/>
        <w:rPr>
          <w:rFonts w:ascii="宋体" w:hAnsi="宋体"/>
          <w:sz w:val="28"/>
        </w:rPr>
      </w:pPr>
      <w:r>
        <w:rPr>
          <w:rFonts w:hint="eastAsia" w:ascii="宋体" w:hAnsi="宋体"/>
          <w:color w:val="000000"/>
          <w:sz w:val="28"/>
          <w:szCs w:val="22"/>
        </w:rPr>
        <w:t>投标书包括</w:t>
      </w:r>
      <w:r>
        <w:rPr>
          <w:rFonts w:hint="eastAsia" w:ascii="宋体" w:hAnsi="宋体"/>
          <w:sz w:val="28"/>
        </w:rPr>
        <w:t>一份正本两份副本。</w:t>
      </w:r>
    </w:p>
    <w:p>
      <w:pPr>
        <w:numPr>
          <w:ilvl w:val="0"/>
          <w:numId w:val="1"/>
        </w:numPr>
        <w:spacing w:line="360" w:lineRule="auto"/>
        <w:textAlignment w:val="baseline"/>
        <w:rPr>
          <w:rFonts w:ascii="宋体" w:hAnsi="宋体"/>
          <w:sz w:val="28"/>
        </w:rPr>
      </w:pPr>
      <w:r>
        <w:rPr>
          <w:rFonts w:hint="eastAsia" w:ascii="宋体" w:hAnsi="宋体"/>
          <w:sz w:val="28"/>
        </w:rPr>
        <w:t>标书须按照第三部分项目招标要求制作。</w:t>
      </w:r>
    </w:p>
    <w:p>
      <w:pPr>
        <w:spacing w:line="360" w:lineRule="auto"/>
        <w:ind w:firstLine="560" w:firstLineChars="200"/>
        <w:textAlignment w:val="baseline"/>
        <w:rPr>
          <w:rFonts w:ascii="宋体" w:hAnsi="宋体"/>
          <w:sz w:val="28"/>
        </w:rPr>
      </w:pPr>
      <w:r>
        <w:rPr>
          <w:rFonts w:hint="eastAsia" w:ascii="宋体" w:hAnsi="宋体"/>
          <w:sz w:val="28"/>
        </w:rPr>
        <w:t>此次招标规定了统一内容及格式，规定了免赔额、赔偿限额、附加险等承保条件，希望通过固定各项条件，使各投标人提出的保险费率具有同一依据，增加各公司投标条件的可比性，同时保障各投标人的利益，充分体现公平、公开、公正的原则。</w:t>
      </w:r>
    </w:p>
    <w:p>
      <w:pPr>
        <w:spacing w:line="360" w:lineRule="auto"/>
        <w:ind w:firstLine="560" w:firstLineChars="200"/>
        <w:textAlignment w:val="baseline"/>
        <w:rPr>
          <w:rFonts w:ascii="宋体" w:hAnsi="宋体"/>
          <w:sz w:val="28"/>
        </w:rPr>
      </w:pPr>
      <w:r>
        <w:rPr>
          <w:rFonts w:hint="eastAsia" w:ascii="宋体" w:hAnsi="宋体"/>
          <w:sz w:val="28"/>
        </w:rPr>
        <w:t>本次招投标以上音歌剧院商业楼宇三年期保险为标的，原则上三年有效。</w:t>
      </w:r>
    </w:p>
    <w:p>
      <w:pPr>
        <w:spacing w:line="360" w:lineRule="auto"/>
        <w:ind w:firstLine="560" w:firstLineChars="200"/>
        <w:textAlignment w:val="baseline"/>
        <w:rPr>
          <w:rFonts w:ascii="宋体" w:hAnsi="宋体"/>
          <w:sz w:val="28"/>
        </w:rPr>
      </w:pPr>
      <w:r>
        <w:rPr>
          <w:rFonts w:hint="eastAsia" w:ascii="宋体" w:hAnsi="宋体"/>
          <w:sz w:val="28"/>
        </w:rPr>
        <w:t>保险合同一年一签。经甲方年度考评合格，续签下一年合同。保险费依据保险合同按年度收付。</w:t>
      </w:r>
    </w:p>
    <w:p>
      <w:pPr>
        <w:spacing w:line="360" w:lineRule="auto"/>
        <w:ind w:firstLine="560" w:firstLineChars="200"/>
        <w:textAlignment w:val="baseline"/>
        <w:rPr>
          <w:rFonts w:ascii="宋体" w:hAnsi="宋体"/>
          <w:sz w:val="28"/>
        </w:rPr>
      </w:pPr>
      <w:r>
        <w:rPr>
          <w:rFonts w:hint="eastAsia" w:ascii="宋体" w:hAnsi="宋体"/>
          <w:sz w:val="28"/>
        </w:rPr>
        <w:t>（第一年期限：自2022年3月1日起至2023年2月28日止。）</w:t>
      </w:r>
    </w:p>
    <w:p>
      <w:pPr>
        <w:spacing w:line="360" w:lineRule="auto"/>
        <w:ind w:firstLine="560" w:firstLineChars="200"/>
        <w:textAlignment w:val="baseline"/>
        <w:rPr>
          <w:rFonts w:ascii="宋体" w:hAnsi="宋体"/>
          <w:sz w:val="28"/>
        </w:rPr>
      </w:pPr>
      <w:r>
        <w:rPr>
          <w:rFonts w:hint="eastAsia" w:ascii="宋体" w:hAnsi="宋体"/>
          <w:sz w:val="28"/>
        </w:rPr>
        <w:t>三年期内每年度续签前，承保人须通过投保人、被保险人对其上年度保险服务的考核。如未通过，则被保险人有权终止合同，不续签下一年度合同，并重新选择承保人。</w:t>
      </w:r>
    </w:p>
    <w:p>
      <w:pPr>
        <w:spacing w:line="360" w:lineRule="auto"/>
        <w:ind w:firstLine="560" w:firstLineChars="200"/>
        <w:textAlignment w:val="baseline"/>
        <w:rPr>
          <w:rFonts w:ascii="宋体" w:hAnsi="宋体"/>
          <w:sz w:val="28"/>
        </w:rPr>
      </w:pPr>
      <w:r>
        <w:rPr>
          <w:rFonts w:hint="eastAsia" w:ascii="宋体" w:hAnsi="宋体"/>
          <w:sz w:val="28"/>
        </w:rPr>
        <w:t>备注：如投标文件未能按本招标书第二部分、第三部分要求制作，招标人将视情况作为废标处理。</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94B78"/>
    <w:multiLevelType w:val="multilevel"/>
    <w:tmpl w:val="73294B7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64572"/>
    <w:rsid w:val="40E6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line="540" w:lineRule="exact"/>
      <w:ind w:left="548" w:leftChars="261" w:firstLine="560" w:firstLineChars="200"/>
    </w:pPr>
    <w:rPr>
      <w:rFonts w:ascii="仿宋_GB2312" w:hAnsi="新宋体" w:eastAsia="仿宋_GB2312"/>
      <w:kern w:val="0"/>
      <w:sz w:val="28"/>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spacing w:after="120" w:line="480" w:lineRule="auto"/>
      <w:ind w:left="420" w:leftChars="200"/>
    </w:pPr>
  </w:style>
  <w:style w:type="paragraph" w:styleId="8">
    <w:name w:val="Body Text 2"/>
    <w:basedOn w:val="1"/>
    <w:qFormat/>
    <w:uiPriority w:val="0"/>
    <w:pPr>
      <w:spacing w:after="120" w:line="480" w:lineRule="auto"/>
    </w:pPr>
  </w:style>
  <w:style w:type="character" w:customStyle="1" w:styleId="11">
    <w:name w:val="apple-style-span"/>
    <w:qFormat/>
    <w:uiPriority w:val="0"/>
  </w:style>
  <w:style w:type="character" w:customStyle="1" w:styleId="12">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2021-12-20T02:37:00Z</dcterms:created>
  <dc:creator>crane</dc:creator>
  <cp:lastModifiedBy>crane</cp:lastModifiedBy>
  <dcterms:modified xsi:type="dcterms:W3CDTF">2021-12-20T02:38:14Z</dcterms:modified>
  <dc:title>上音歌剧院商业楼宇财产一切险招标方案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