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上海音乐学院新闻发布需求表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2126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项目承办部门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活动时间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新闻宣传对接人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新闻发布形式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（校外）</w:t>
            </w:r>
          </w:p>
        </w:tc>
        <w:tc>
          <w:tcPr>
            <w:tcW w:w="6571" w:type="dxa"/>
            <w:gridSpan w:val="3"/>
          </w:tcPr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□活动举办之前举行新闻发布会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（发布会时间：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□在活动现场安排新闻发布会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（发布会时间：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□邀请记者到活动现场，提供新闻素材稿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（活动时间：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□直接提供新闻稿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拟邀请媒体条线：</w:t>
            </w:r>
            <w:r>
              <w:rPr>
                <w:rFonts w:hint="eastAsia"/>
                <w:sz w:val="24"/>
              </w:rPr>
              <w:t>□文化条线记者  □教育条线记者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5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拟邀请媒体名单：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上海本地媒体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解放日报（上观新闻）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文汇报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新民晚报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青年报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新闻晨报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劳动报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澎湃新闻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东方网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腾讯大申网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上海热线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上海教育新闻网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东方教育时报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全国媒体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新华社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中国新闻社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人民日报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光明日报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中国青年报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中国教育报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中国文化报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中国日报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电视/广播台</w:t>
            </w:r>
            <w:r>
              <w:rPr>
                <w:rFonts w:hint="eastAsia"/>
                <w:sz w:val="28"/>
                <w:szCs w:val="28"/>
              </w:rPr>
              <w:t xml:space="preserve">  □</w:t>
            </w:r>
            <w:r>
              <w:rPr>
                <w:rFonts w:hint="eastAsia"/>
                <w:sz w:val="24"/>
              </w:rPr>
              <w:t xml:space="preserve">中央电视台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中央人民广播电台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上视艺术人文频道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上视新闻综合频道（东方卫视）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ICS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上视纪实频道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上海人民广播电台（AM990）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东方广播电台（FM94.7）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上海教育电视台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校内宣传</w:t>
            </w:r>
          </w:p>
        </w:tc>
        <w:tc>
          <w:tcPr>
            <w:tcW w:w="6854" w:type="dxa"/>
            <w:gridSpan w:val="4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□官微（提前5-7天发布预热性推送）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□官博（发布预告；会议期间实时推送）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□电子屏（发布一般不超过7天）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□道旗（悬挂一般不超过7天）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办部门意见：</w:t>
            </w: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负责人：          公章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722A"/>
    <w:rsid w:val="56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2018-11-14T04:22:00Z</dcterms:created>
  <dc:creator>hp</dc:creator>
  <cp:lastModifiedBy>hp</cp:lastModifiedBy>
  <dcterms:modified xsi:type="dcterms:W3CDTF">2018-11-14T04:24:27Z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