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bookmarkStart w:id="0" w:name="_GoBack"/>
      <w:bookmarkEnd w:id="0"/>
      <w:r>
        <w:rPr>
          <w:rFonts w:hint="eastAsia"/>
          <w:sz w:val="32"/>
          <w:szCs w:val="22"/>
        </w:rPr>
        <w:t>关于增设上海地区音乐基础知识考级场次的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公   告</w:t>
      </w:r>
    </w:p>
    <w:p>
      <w:pPr>
        <w:pStyle w:val="7"/>
        <w:ind w:firstLine="560" w:firstLineChars="200"/>
        <w:jc w:val="both"/>
        <w:rPr>
          <w:rFonts w:ascii="宋体" w:hAnsi="宋体"/>
          <w:b w:val="0"/>
          <w:bCs w:val="0"/>
          <w:sz w:val="28"/>
          <w:szCs w:val="22"/>
        </w:rPr>
      </w:pPr>
      <w:r>
        <w:rPr>
          <w:rFonts w:hint="eastAsia" w:ascii="宋体" w:hAnsi="宋体"/>
          <w:b w:val="0"/>
          <w:bCs w:val="0"/>
          <w:sz w:val="28"/>
          <w:szCs w:val="22"/>
        </w:rPr>
        <w:t>上海音乐学院社会艺术水平考级办公室于2021年1月16日发布《上海上海音乐学院2020年冬季社会艺术水平考级简章（上海地区）》，并根据简章安排了上海地区考级活动，由于受疫情等相关因素影响，截至目前，上海地区仍有一定数量考生未能参加音乐基础知识考级，为尽量满足广大考生需求，本着对考生负责、对社会负责的态度，经研究决定，增设考级场次。具体安排如下：</w:t>
      </w:r>
    </w:p>
    <w:p>
      <w:pPr>
        <w:numPr>
          <w:ilvl w:val="0"/>
          <w:numId w:val="1"/>
        </w:numPr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2"/>
        </w:rPr>
        <w:t>增设场次时间安排：</w:t>
      </w:r>
    </w:p>
    <w:p>
      <w:pPr>
        <w:pStyle w:val="2"/>
        <w:spacing w:before="0" w:after="0" w:line="360" w:lineRule="auto"/>
        <w:ind w:firstLine="840" w:firstLineChars="300"/>
        <w:rPr>
          <w:rFonts w:ascii="宋体" w:hAnsi="宋体"/>
          <w:b w:val="0"/>
          <w:bCs w:val="0"/>
          <w:kern w:val="2"/>
          <w:sz w:val="28"/>
          <w:szCs w:val="22"/>
        </w:rPr>
      </w:pPr>
      <w:r>
        <w:rPr>
          <w:rFonts w:hint="eastAsia" w:ascii="宋体" w:hAnsi="宋体"/>
          <w:b w:val="0"/>
          <w:bCs w:val="0"/>
          <w:kern w:val="2"/>
          <w:sz w:val="28"/>
          <w:szCs w:val="22"/>
        </w:rPr>
        <w:t>1、考试时间：2021年05月22日</w:t>
      </w:r>
    </w:p>
    <w:p>
      <w:pPr>
        <w:spacing w:line="360" w:lineRule="auto"/>
        <w:ind w:firstLine="840" w:firstLineChars="300"/>
        <w:jc w:val="left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2、报名时间：2021年5月14日—5月18日</w:t>
      </w:r>
    </w:p>
    <w:p>
      <w:pPr>
        <w:spacing w:line="360" w:lineRule="auto"/>
        <w:ind w:firstLine="840" w:firstLineChars="300"/>
        <w:jc w:val="left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3、准考证打印时间：2021年5月20日—5月21日</w:t>
      </w:r>
    </w:p>
    <w:p>
      <w:pPr>
        <w:spacing w:line="360" w:lineRule="auto"/>
        <w:ind w:firstLine="840" w:firstLineChars="300"/>
        <w:jc w:val="left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4、成绩查询：由上海音乐学院官网另行公布。</w:t>
      </w:r>
    </w:p>
    <w:p>
      <w:pPr>
        <w:spacing w:line="360" w:lineRule="auto"/>
        <w:ind w:firstLine="840" w:firstLineChars="300"/>
        <w:jc w:val="left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5、证书发放：由上海音乐学院官网另行公布。</w:t>
      </w:r>
    </w:p>
    <w:p>
      <w:pPr>
        <w:numPr>
          <w:ilvl w:val="0"/>
          <w:numId w:val="1"/>
        </w:numPr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b/>
          <w:bCs/>
          <w:sz w:val="28"/>
          <w:szCs w:val="22"/>
        </w:rPr>
        <w:t>增设场次具体考点：</w:t>
      </w:r>
      <w:r>
        <w:rPr>
          <w:rFonts w:hint="eastAsia" w:ascii="宋体" w:hAnsi="宋体"/>
          <w:sz w:val="28"/>
          <w:szCs w:val="22"/>
        </w:rPr>
        <w:t>（见附件一）</w:t>
      </w:r>
    </w:p>
    <w:p>
      <w:pPr>
        <w:ind w:firstLine="281" w:firstLineChars="100"/>
        <w:rPr>
          <w:rFonts w:ascii="宋体" w:hAnsi="宋体"/>
          <w:b/>
          <w:bCs/>
          <w:sz w:val="28"/>
          <w:szCs w:val="22"/>
        </w:rPr>
      </w:pPr>
      <w:r>
        <w:rPr>
          <w:rFonts w:hint="eastAsia" w:ascii="宋体" w:hAnsi="宋体"/>
          <w:b/>
          <w:bCs/>
          <w:sz w:val="28"/>
          <w:szCs w:val="22"/>
        </w:rPr>
        <w:t>三、注意事项</w:t>
      </w:r>
    </w:p>
    <w:p>
      <w:pPr>
        <w:ind w:firstLine="560" w:firstLineChars="200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1、2021年4月22日-5月8日已在上海地区各考级承办机构预登记报名信息的考生，由各承办机构汇总至考级办公室集中报名，考生无须再次报名，只需按时间节点打印准考证参加考试；</w:t>
      </w:r>
    </w:p>
    <w:p>
      <w:pPr>
        <w:ind w:firstLine="560" w:firstLineChars="200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2、本次增设音乐基础知识考试使用教材为《乐理视唱练耳考级教程》（蒋维民、周温玉 编，上海音乐学院出版社出版）；</w:t>
      </w:r>
    </w:p>
    <w:p>
      <w:pPr>
        <w:ind w:firstLine="560" w:firstLineChars="200"/>
        <w:rPr>
          <w:rFonts w:ascii="宋体" w:hAnsi="宋体"/>
          <w:sz w:val="28"/>
          <w:szCs w:val="22"/>
        </w:rPr>
      </w:pPr>
    </w:p>
    <w:p>
      <w:pPr>
        <w:ind w:firstLine="560" w:firstLineChars="200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3、本次增设考级活动相关考务要求及疫情防控要求按照2021年1月16日上海音乐学院官网发布的考级简章执行。</w:t>
      </w:r>
    </w:p>
    <w:p>
      <w:pPr>
        <w:ind w:firstLine="560" w:firstLineChars="200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上海音乐学院官网：</w:t>
      </w:r>
      <w:r>
        <w:fldChar w:fldCharType="begin"/>
      </w:r>
      <w:r>
        <w:instrText xml:space="preserve"> HYPERLINK "https://www.shcmusic.edu.cn/" </w:instrText>
      </w:r>
      <w:r>
        <w:fldChar w:fldCharType="separate"/>
      </w:r>
      <w:r>
        <w:rPr>
          <w:rFonts w:ascii="宋体" w:hAnsi="宋体"/>
          <w:sz w:val="28"/>
          <w:szCs w:val="22"/>
        </w:rPr>
        <w:t>https://www.shcmusic.edu.cn/</w:t>
      </w:r>
      <w:r>
        <w:rPr>
          <w:rFonts w:ascii="宋体" w:hAnsi="宋体"/>
          <w:sz w:val="28"/>
          <w:szCs w:val="22"/>
        </w:rPr>
        <w:fldChar w:fldCharType="end"/>
      </w:r>
      <w:r>
        <w:rPr>
          <w:rFonts w:ascii="宋体" w:hAnsi="宋体"/>
          <w:sz w:val="28"/>
          <w:szCs w:val="22"/>
        </w:rPr>
        <w:t>（“人才教育”专栏-“社会教育”-“音乐考级”栏目）</w:t>
      </w:r>
    </w:p>
    <w:p>
      <w:pPr>
        <w:ind w:firstLine="560" w:firstLineChars="200"/>
        <w:rPr>
          <w:rFonts w:ascii="宋体" w:hAnsi="宋体"/>
          <w:sz w:val="28"/>
          <w:szCs w:val="22"/>
        </w:rPr>
      </w:pPr>
    </w:p>
    <w:p>
      <w:pPr>
        <w:rPr>
          <w:rFonts w:ascii="宋体" w:hAnsi="宋体"/>
          <w:b/>
          <w:sz w:val="28"/>
          <w:szCs w:val="22"/>
        </w:rPr>
      </w:pPr>
      <w:r>
        <w:rPr>
          <w:rFonts w:hint="eastAsia" w:ascii="宋体" w:hAnsi="宋体"/>
          <w:b/>
          <w:sz w:val="28"/>
          <w:szCs w:val="22"/>
        </w:rPr>
        <w:t>附件一：《</w:t>
      </w:r>
      <w:r>
        <w:rPr>
          <w:rFonts w:hint="eastAsia" w:ascii="宋体" w:hAnsi="宋体"/>
          <w:b/>
          <w:sz w:val="24"/>
        </w:rPr>
        <w:t>上海音乐学院增设上海地区音乐基础知识考级场次安排表》</w:t>
      </w:r>
    </w:p>
    <w:p>
      <w:pPr>
        <w:ind w:firstLine="560" w:firstLineChars="200"/>
        <w:rPr>
          <w:rFonts w:ascii="宋体" w:hAnsi="宋体"/>
          <w:sz w:val="28"/>
          <w:szCs w:val="22"/>
        </w:rPr>
      </w:pPr>
    </w:p>
    <w:p>
      <w:pPr>
        <w:ind w:firstLine="560" w:firstLineChars="200"/>
        <w:rPr>
          <w:rFonts w:ascii="宋体" w:hAnsi="宋体"/>
          <w:sz w:val="28"/>
          <w:szCs w:val="22"/>
        </w:rPr>
      </w:pPr>
    </w:p>
    <w:p>
      <w:pPr>
        <w:rPr>
          <w:rFonts w:ascii="宋体" w:hAnsi="宋体"/>
          <w:sz w:val="28"/>
          <w:szCs w:val="22"/>
        </w:rPr>
      </w:pPr>
    </w:p>
    <w:p>
      <w:pPr>
        <w:ind w:firstLine="560" w:firstLineChars="200"/>
        <w:rPr>
          <w:rFonts w:ascii="宋体" w:hAnsi="宋体"/>
          <w:sz w:val="28"/>
          <w:szCs w:val="22"/>
        </w:rPr>
      </w:pPr>
    </w:p>
    <w:p>
      <w:pPr>
        <w:ind w:firstLine="560" w:firstLineChars="200"/>
        <w:rPr>
          <w:rFonts w:ascii="宋体" w:hAnsi="宋体"/>
          <w:sz w:val="28"/>
          <w:szCs w:val="22"/>
        </w:rPr>
      </w:pPr>
    </w:p>
    <w:p>
      <w:pPr>
        <w:ind w:firstLine="560" w:firstLineChars="200"/>
        <w:jc w:val="right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上海音乐学院社会艺术水平考级办公室</w:t>
      </w:r>
    </w:p>
    <w:p>
      <w:pPr>
        <w:ind w:firstLine="560" w:firstLineChars="200"/>
        <w:jc w:val="right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</w:rPr>
        <w:t>2021年5月14日</w:t>
      </w:r>
    </w:p>
    <w:p>
      <w:pPr>
        <w:ind w:firstLine="560" w:firstLineChars="200"/>
        <w:jc w:val="right"/>
        <w:rPr>
          <w:rFonts w:ascii="宋体" w:hAnsi="宋体"/>
          <w:sz w:val="28"/>
          <w:szCs w:val="22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附件一：</w:t>
      </w:r>
    </w:p>
    <w:p>
      <w:pPr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上海音乐学院增设上海地区音乐基础知识考级场次安排表</w:t>
      </w:r>
    </w:p>
    <w:tbl>
      <w:tblPr>
        <w:tblStyle w:val="8"/>
        <w:tblW w:w="92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1418"/>
        <w:gridCol w:w="2693"/>
        <w:gridCol w:w="1276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承办单位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考试日期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考试地址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乐理开考级别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上海海音乐器有限公司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浦东高行镇街道巨峰路1555号金苹果双语学校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成老师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33310933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开考级别：ABCD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上海诚馨文化艺术发展有限公司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18"/>
                <w:szCs w:val="18"/>
              </w:rPr>
              <w:t>宝山区沪太路2899弄2921号（上海宝山区交响音乐专修学校内）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俞老师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13918857597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开考级别：ABC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上海华音文化发展有限公司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浦东新区上南路3521号D幢2号门4楼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郭老师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15902100033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开考级别：ABCD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上海郁米教育培训有限公司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周浦镇繁荣东路151号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郁老师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13501666587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开考级别：B级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上海耶习雅文化传播有限公司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嘉定区安亭镇新源路1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陈老师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18917510135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开考级别：ABC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上海闵行区敦煌艺术学校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闵行区都市路3491号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宋老师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54737880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54719100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开考级别：ABCD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上海市贺绿汀艺术专修学校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岳阳路1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号（上海音乐学院附中边门）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原东平路9号校门升级改造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李老师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64151212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开考级别：B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8"/>
          <w:szCs w:val="22"/>
        </w:rPr>
      </w:pPr>
    </w:p>
    <w:p>
      <w:pPr>
        <w:rPr>
          <w:rFonts w:ascii="宋体" w:hAnsi="宋体"/>
          <w:sz w:val="28"/>
          <w:szCs w:val="22"/>
        </w:rPr>
      </w:pPr>
    </w:p>
    <w:p/>
    <w:p/>
    <w:p>
      <w:pPr>
        <w:spacing w:line="360" w:lineRule="auto"/>
        <w:ind w:firstLine="560" w:firstLineChars="200"/>
        <w:rPr>
          <w:rFonts w:ascii="宋体" w:hAnsi="宋体"/>
          <w:sz w:val="28"/>
          <w:szCs w:val="22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2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2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2"/>
        </w:rPr>
      </w:pPr>
    </w:p>
    <w:p>
      <w:pPr>
        <w:spacing w:line="360" w:lineRule="auto"/>
        <w:rPr>
          <w:rFonts w:ascii="宋体" w:hAnsi="宋体"/>
          <w:sz w:val="28"/>
          <w:szCs w:val="22"/>
        </w:rPr>
      </w:pPr>
    </w:p>
    <w:p>
      <w:pPr>
        <w:spacing w:beforeLines="10" w:line="320" w:lineRule="exact"/>
        <w:jc w:val="center"/>
        <w:rPr>
          <w:rFonts w:ascii="宋体" w:hAnsi="宋体"/>
          <w:sz w:val="28"/>
          <w:szCs w:val="22"/>
        </w:rPr>
      </w:pPr>
      <w:r>
        <w:rPr>
          <w:rFonts w:hint="eastAsia"/>
          <w:b/>
          <w:sz w:val="30"/>
          <w:szCs w:val="30"/>
        </w:rPr>
        <w:t>报名流程</w:t>
      </w:r>
    </w:p>
    <w:p>
      <w:pPr>
        <w:spacing w:line="360" w:lineRule="auto"/>
        <w:jc w:val="center"/>
        <w:rPr>
          <w:rFonts w:ascii="宋体" w:hAnsi="宋体"/>
          <w:sz w:val="28"/>
          <w:szCs w:val="22"/>
        </w:rPr>
      </w:pPr>
      <w:r>
        <w:rPr>
          <w:rFonts w:ascii="宋体" w:hAnsi="宋体"/>
          <w:sz w:val="28"/>
          <w:szCs w:val="22"/>
        </w:rPr>
        <w:drawing>
          <wp:inline distT="0" distB="0" distL="0" distR="0">
            <wp:extent cx="5274310" cy="741172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EE11D"/>
    <w:multiLevelType w:val="singleLevel"/>
    <w:tmpl w:val="CFCEE11D"/>
    <w:lvl w:ilvl="0" w:tentative="0">
      <w:start w:val="1"/>
      <w:numFmt w:val="chineseCounting"/>
      <w:suff w:val="nothing"/>
      <w:lvlText w:val="%1、"/>
      <w:lvlJc w:val="left"/>
      <w:pPr>
        <w:ind w:left="2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E3E47"/>
    <w:rsid w:val="00013EC1"/>
    <w:rsid w:val="00256244"/>
    <w:rsid w:val="00320599"/>
    <w:rsid w:val="003C69CA"/>
    <w:rsid w:val="0046400B"/>
    <w:rsid w:val="00467637"/>
    <w:rsid w:val="004C578E"/>
    <w:rsid w:val="009B52E6"/>
    <w:rsid w:val="00D9523F"/>
    <w:rsid w:val="00E467C1"/>
    <w:rsid w:val="00F33C8C"/>
    <w:rsid w:val="46927558"/>
    <w:rsid w:val="5CEE3E47"/>
    <w:rsid w:val="64502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FollowedHyperlink"/>
    <w:basedOn w:val="9"/>
    <w:qFormat/>
    <w:uiPriority w:val="0"/>
    <w:rPr>
      <w:color w:val="4D4D4D"/>
      <w:u w:val="none"/>
    </w:rPr>
  </w:style>
  <w:style w:type="character" w:styleId="11">
    <w:name w:val="Hyperlink"/>
    <w:basedOn w:val="9"/>
    <w:qFormat/>
    <w:uiPriority w:val="0"/>
    <w:rPr>
      <w:color w:val="4D4D4D"/>
      <w:u w:val="none"/>
    </w:rPr>
  </w:style>
  <w:style w:type="character" w:customStyle="1" w:styleId="12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4</Pages>
  <Words>193</Words>
  <Characters>1102</Characters>
  <Lines>9</Lines>
  <Paragraphs>2</Paragraphs>
  <TotalTime>2</TotalTime>
  <ScaleCrop>false</ScaleCrop>
  <LinksUpToDate>false</LinksUpToDate>
  <CharactersWithSpaces>1293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2021-05-14T02:27:00Z</dcterms:created>
  <dc:creator>刘小剑</dc:creator>
  <cp:lastModifiedBy>WPS_1464745357</cp:lastModifiedBy>
  <dcterms:modified xsi:type="dcterms:W3CDTF">2021-05-14T07:51:10Z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71F742773412402DAC92711B6CB2C8C9</vt:lpwstr>
  </property>
</Properties>
</file>