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09" w:rsidRDefault="00161C09" w:rsidP="00161C09">
      <w:pPr>
        <w:spacing w:line="500" w:lineRule="exact"/>
        <w:ind w:rightChars="100" w:right="210"/>
        <w:rPr>
          <w:rFonts w:ascii="仿宋_GB2312" w:eastAsia="仿宋_GB2312" w:hAnsi="华文中宋" w:cs="Courier New"/>
          <w:b/>
          <w:color w:val="000000" w:themeColor="text1"/>
          <w:sz w:val="28"/>
          <w:szCs w:val="28"/>
        </w:rPr>
      </w:pPr>
      <w:r w:rsidRPr="0060070D">
        <w:rPr>
          <w:rFonts w:ascii="仿宋_GB2312" w:eastAsia="仿宋_GB2312" w:hAnsi="华文中宋" w:cs="Courier New" w:hint="eastAsia"/>
          <w:b/>
          <w:color w:val="000000" w:themeColor="text1"/>
          <w:sz w:val="28"/>
          <w:szCs w:val="28"/>
        </w:rPr>
        <w:t>附件：报名回执</w:t>
      </w:r>
    </w:p>
    <w:tbl>
      <w:tblPr>
        <w:tblpPr w:leftFromText="180" w:rightFromText="180" w:vertAnchor="text" w:horzAnchor="page" w:tblpX="469" w:tblpY="848"/>
        <w:tblW w:w="11130" w:type="dxa"/>
        <w:tblLayout w:type="fixed"/>
        <w:tblLook w:val="04A0"/>
      </w:tblPr>
      <w:tblGrid>
        <w:gridCol w:w="1638"/>
        <w:gridCol w:w="924"/>
        <w:gridCol w:w="1090"/>
        <w:gridCol w:w="992"/>
        <w:gridCol w:w="6486"/>
      </w:tblGrid>
      <w:tr w:rsidR="00161C09" w:rsidRPr="00153CB3" w:rsidTr="00930CE7">
        <w:trPr>
          <w:trHeight w:val="685"/>
        </w:trPr>
        <w:tc>
          <w:tcPr>
            <w:tcW w:w="11130" w:type="dxa"/>
            <w:gridSpan w:val="5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44"/>
                <w:szCs w:val="44"/>
              </w:rPr>
            </w:pPr>
            <w:r w:rsidRPr="00153CB3">
              <w:rPr>
                <w:rFonts w:ascii="仿宋_GB2312" w:eastAsia="仿宋_GB2312" w:hAnsi="Times" w:cs="Times" w:hint="eastAsia"/>
                <w:kern w:val="0"/>
                <w:sz w:val="44"/>
                <w:szCs w:val="44"/>
              </w:rPr>
              <w:t>2017</w:t>
            </w:r>
            <w:r>
              <w:rPr>
                <w:rFonts w:ascii="仿宋_GB2312" w:eastAsia="仿宋_GB2312" w:hAnsi="Times" w:cs="Times" w:hint="eastAsia"/>
                <w:kern w:val="0"/>
                <w:sz w:val="44"/>
                <w:szCs w:val="44"/>
              </w:rPr>
              <w:t>“艺管国际·上海论坛”报名</w:t>
            </w:r>
            <w:r w:rsidRPr="00153CB3">
              <w:rPr>
                <w:rFonts w:ascii="仿宋_GB2312" w:eastAsia="仿宋_GB2312" w:hAnsi="Times" w:cs="Times" w:hint="eastAsia"/>
                <w:kern w:val="0"/>
                <w:sz w:val="44"/>
                <w:szCs w:val="44"/>
              </w:rPr>
              <w:t>回执表</w:t>
            </w:r>
          </w:p>
        </w:tc>
      </w:tr>
      <w:tr w:rsidR="00161C09" w:rsidRPr="00153CB3" w:rsidTr="00930CE7">
        <w:trPr>
          <w:trHeight w:val="668"/>
        </w:trPr>
        <w:tc>
          <w:tcPr>
            <w:tcW w:w="1638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 w:rsidRPr="00153CB3"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24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 w:rsidRPr="00153CB3"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 w:rsidRPr="00153CB3"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92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 w:rsidRPr="00153CB3"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6486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职称与</w:t>
            </w:r>
            <w:r w:rsidRPr="00153CB3"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 xml:space="preserve">职务 </w:t>
            </w:r>
          </w:p>
        </w:tc>
      </w:tr>
      <w:tr w:rsidR="00161C09" w:rsidTr="00930CE7">
        <w:trPr>
          <w:trHeight w:val="885"/>
        </w:trPr>
        <w:tc>
          <w:tcPr>
            <w:tcW w:w="1638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161C09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</w:p>
        </w:tc>
      </w:tr>
      <w:tr w:rsidR="00161C09" w:rsidRPr="00153CB3" w:rsidTr="00930CE7">
        <w:trPr>
          <w:trHeight w:val="685"/>
        </w:trPr>
        <w:tc>
          <w:tcPr>
            <w:tcW w:w="1638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 w:rsidRPr="00153CB3">
              <w:rPr>
                <w:rFonts w:ascii="仿宋_GB2312" w:eastAsia="仿宋_GB2312" w:hAnsi="Heiti SC" w:cs="Heiti SC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 w:rsidRPr="00153CB3"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座机</w:t>
            </w:r>
          </w:p>
        </w:tc>
        <w:tc>
          <w:tcPr>
            <w:tcW w:w="6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</w:p>
        </w:tc>
      </w:tr>
      <w:tr w:rsidR="00161C09" w:rsidRPr="00153CB3" w:rsidTr="00930CE7">
        <w:trPr>
          <w:trHeight w:val="897"/>
        </w:trPr>
        <w:tc>
          <w:tcPr>
            <w:tcW w:w="1638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 w:rsidRPr="00153CB3"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9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</w:p>
        </w:tc>
      </w:tr>
      <w:tr w:rsidR="00161C09" w:rsidRPr="00153CB3" w:rsidTr="00930CE7">
        <w:trPr>
          <w:trHeight w:val="897"/>
        </w:trPr>
        <w:tc>
          <w:tcPr>
            <w:tcW w:w="1638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250" w:rsidRPr="00153CB3" w:rsidRDefault="00161C09" w:rsidP="00F2725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 w:rsidRPr="00153CB3"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发票抬头</w:t>
            </w:r>
          </w:p>
        </w:tc>
        <w:tc>
          <w:tcPr>
            <w:tcW w:w="9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161C09" w:rsidRPr="00153CB3" w:rsidRDefault="00F27250" w:rsidP="00930CE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（请</w:t>
            </w:r>
            <w:r w:rsidR="00CA6043"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同时</w:t>
            </w: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提供纳税人识别号码）</w:t>
            </w:r>
          </w:p>
        </w:tc>
      </w:tr>
      <w:tr w:rsidR="00161C09" w:rsidRPr="00153CB3" w:rsidTr="00930CE7">
        <w:trPr>
          <w:trHeight w:val="897"/>
        </w:trPr>
        <w:tc>
          <w:tcPr>
            <w:tcW w:w="1638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 w:rsidRPr="00153CB3"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付款时间</w:t>
            </w:r>
          </w:p>
        </w:tc>
        <w:tc>
          <w:tcPr>
            <w:tcW w:w="9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</w:p>
        </w:tc>
      </w:tr>
      <w:tr w:rsidR="00161C09" w:rsidRPr="00153CB3" w:rsidTr="00930CE7">
        <w:trPr>
          <w:trHeight w:val="897"/>
        </w:trPr>
        <w:tc>
          <w:tcPr>
            <w:tcW w:w="1638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  <w:r w:rsidRPr="00153CB3"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付款账号</w:t>
            </w:r>
          </w:p>
        </w:tc>
        <w:tc>
          <w:tcPr>
            <w:tcW w:w="94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" w:cs="Times"/>
                <w:kern w:val="0"/>
                <w:sz w:val="28"/>
                <w:szCs w:val="28"/>
              </w:rPr>
            </w:pPr>
          </w:p>
        </w:tc>
      </w:tr>
      <w:tr w:rsidR="00161C09" w:rsidRPr="00153CB3" w:rsidTr="00930CE7">
        <w:trPr>
          <w:trHeight w:val="897"/>
        </w:trPr>
        <w:tc>
          <w:tcPr>
            <w:tcW w:w="11130" w:type="dxa"/>
            <w:gridSpan w:val="5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161C09" w:rsidRPr="00153CB3" w:rsidRDefault="00161C09" w:rsidP="00930CE7">
            <w:pPr>
              <w:autoSpaceDE w:val="0"/>
              <w:autoSpaceDN w:val="0"/>
              <w:adjustRightInd w:val="0"/>
              <w:rPr>
                <w:rFonts w:ascii="仿宋_GB2312" w:eastAsia="仿宋_GB2312" w:hAnsi="Times" w:cs="Times"/>
                <w:kern w:val="0"/>
                <w:sz w:val="24"/>
                <w:szCs w:val="24"/>
              </w:rPr>
            </w:pPr>
            <w:r w:rsidRPr="00153CB3"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请参与论坛的嘉宾</w:t>
            </w:r>
            <w:r w:rsidRPr="00153CB3"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填写回执表并于</w:t>
            </w:r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报名费汇款当日</w:t>
            </w:r>
            <w:r w:rsidRPr="00153CB3">
              <w:rPr>
                <w:rFonts w:ascii="仿宋_GB2312" w:eastAsia="仿宋_GB2312" w:hAnsi="等线" w:cs="等线" w:hint="eastAsia"/>
                <w:kern w:val="0"/>
                <w:sz w:val="24"/>
                <w:szCs w:val="24"/>
              </w:rPr>
              <w:t>发送电子邮件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至</w:t>
            </w:r>
            <w:r w:rsidRPr="00153CB3">
              <w:rPr>
                <w:rFonts w:ascii="仿宋_GB2312" w:eastAsia="仿宋_GB2312" w:hAnsi="等线" w:cs="等线" w:hint="eastAsia"/>
                <w:kern w:val="0"/>
                <w:sz w:val="24"/>
                <w:szCs w:val="24"/>
              </w:rPr>
              <w:t>会务组邮箱</w:t>
            </w:r>
            <w:r w:rsidRPr="00153CB3"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:</w:t>
            </w:r>
            <w:r w:rsidRPr="004960E1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hyperlink r:id="rId6" w:history="1">
              <w:r w:rsidRPr="004960E1">
                <w:rPr>
                  <w:rStyle w:val="a3"/>
                  <w:rFonts w:ascii="Times New Roman" w:eastAsia="仿宋_GB2312" w:hAnsi="Times New Roman" w:cs="Times New Roman"/>
                  <w:kern w:val="0"/>
                  <w:sz w:val="24"/>
                  <w:szCs w:val="24"/>
                </w:rPr>
                <w:t>yggjlt@163.com</w:t>
              </w:r>
            </w:hyperlink>
          </w:p>
          <w:p w:rsidR="00161C09" w:rsidRPr="00153CB3" w:rsidRDefault="00161C09" w:rsidP="00930CE7">
            <w:pPr>
              <w:autoSpaceDE w:val="0"/>
              <w:autoSpaceDN w:val="0"/>
              <w:adjustRightInd w:val="0"/>
              <w:rPr>
                <w:rFonts w:ascii="仿宋_GB2312" w:eastAsia="仿宋_GB2312" w:hAnsi="Times" w:cs="Time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如未被确认参会资格</w:t>
            </w:r>
            <w:r w:rsidRPr="00153CB3"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，所缴报名费将按照原汇款路径全额退回。</w:t>
            </w:r>
          </w:p>
        </w:tc>
      </w:tr>
    </w:tbl>
    <w:p w:rsidR="00560459" w:rsidRPr="00161C09" w:rsidRDefault="00560459"/>
    <w:sectPr w:rsidR="00560459" w:rsidRPr="00161C09" w:rsidSect="0056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F83" w:rsidRDefault="000C3F83" w:rsidP="00F27250">
      <w:r>
        <w:separator/>
      </w:r>
    </w:p>
  </w:endnote>
  <w:endnote w:type="continuationSeparator" w:id="0">
    <w:p w:rsidR="000C3F83" w:rsidRDefault="000C3F83" w:rsidP="00F27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icrosoft Jheng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iti SC">
    <w:altName w:val="Microsoft JhengHei"/>
    <w:charset w:val="88"/>
    <w:family w:val="auto"/>
    <w:pitch w:val="variable"/>
    <w:sig w:usb0="8000002F" w:usb1="0808004A" w:usb2="00000010" w:usb3="00000000" w:csb0="003E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F83" w:rsidRDefault="000C3F83" w:rsidP="00F27250">
      <w:r>
        <w:separator/>
      </w:r>
    </w:p>
  </w:footnote>
  <w:footnote w:type="continuationSeparator" w:id="0">
    <w:p w:rsidR="000C3F83" w:rsidRDefault="000C3F83" w:rsidP="00F272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C09"/>
    <w:rsid w:val="000C3F83"/>
    <w:rsid w:val="00161C09"/>
    <w:rsid w:val="004F0CC1"/>
    <w:rsid w:val="00560459"/>
    <w:rsid w:val="005D4709"/>
    <w:rsid w:val="00CA6043"/>
    <w:rsid w:val="00F2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C0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27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725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7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72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ggjlt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周业飞</dc:creator>
  <cp:lastModifiedBy>周业飞</cp:lastModifiedBy>
  <cp:revision>4</cp:revision>
  <dcterms:created xsi:type="dcterms:W3CDTF">2017-10-30T05:15:00Z</dcterms:created>
  <dcterms:modified xsi:type="dcterms:W3CDTF">2017-10-30T07:12:00Z</dcterms:modified>
</cp:coreProperties>
</file>